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68ADE1">
      <w:pPr>
        <w:spacing w:line="600" w:lineRule="exact"/>
        <w:ind w:firstLine="560" w:firstLineChars="200"/>
        <w:jc w:val="left"/>
        <w:rPr>
          <w:rFonts w:ascii="仿宋_GB2312" w:eastAsia="仿宋_GB2312"/>
          <w:color w:val="000000" w:themeColor="text1"/>
          <w:sz w:val="28"/>
          <w:szCs w:val="28"/>
        </w:rPr>
      </w:pPr>
      <w:bookmarkStart w:id="0" w:name="_GoBack"/>
      <w:bookmarkEnd w:id="0"/>
      <w:r>
        <w:rPr>
          <w:rFonts w:hint="eastAsia" w:ascii="仿宋_GB2312" w:eastAsia="仿宋_GB2312"/>
          <w:color w:val="000000" w:themeColor="text1"/>
          <w:sz w:val="28"/>
          <w:szCs w:val="28"/>
        </w:rPr>
        <w:t>附件：1</w:t>
      </w:r>
    </w:p>
    <w:p w14:paraId="5473A6F5">
      <w:pPr>
        <w:jc w:val="center"/>
        <w:rPr>
          <w:rFonts w:ascii="方正小标宋简体" w:eastAsia="方正小标宋简体" w:hAnsiTheme="majorEastAsia"/>
          <w:b/>
          <w:sz w:val="44"/>
          <w:szCs w:val="44"/>
        </w:rPr>
      </w:pPr>
      <w:r>
        <w:rPr>
          <w:rFonts w:hint="eastAsia" w:ascii="方正小标宋简体" w:eastAsia="方正小标宋简体" w:hAnsiTheme="majorEastAsia"/>
          <w:b/>
          <w:sz w:val="44"/>
          <w:szCs w:val="44"/>
        </w:rPr>
        <w:t>竞 标 报 价 函</w:t>
      </w:r>
    </w:p>
    <w:p w14:paraId="3FBA6272">
      <w:pPr>
        <w:spacing w:line="600" w:lineRule="exact"/>
        <w:jc w:val="left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南宁嘉通置业有限责任公司：</w:t>
      </w:r>
    </w:p>
    <w:p w14:paraId="46E25D24">
      <w:pPr>
        <w:spacing w:line="600" w:lineRule="exact"/>
        <w:ind w:firstLine="640" w:firstLineChars="200"/>
        <w:jc w:val="left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经认真研究贵司提供的《绿港•欢乐里联排商铺渗水整改询价函》，我单位符合竞标条件要求，并自愿承接绿港•欢乐里联排商铺渗水整改。</w:t>
      </w:r>
    </w:p>
    <w:p w14:paraId="372D6C33">
      <w:pPr>
        <w:spacing w:line="600" w:lineRule="exact"/>
        <w:ind w:firstLine="640" w:firstLineChars="200"/>
        <w:jc w:val="left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我方作如下承诺：</w:t>
      </w:r>
    </w:p>
    <w:p w14:paraId="2A19D01F">
      <w:pPr>
        <w:spacing w:line="600" w:lineRule="exact"/>
        <w:ind w:firstLine="640" w:firstLineChars="200"/>
        <w:jc w:val="left"/>
        <w:rPr>
          <w:rFonts w:ascii="仿宋_GB2312" w:eastAsia="仿宋_GB2312" w:hAnsiTheme="minorEastAsia"/>
          <w:color w:val="000000" w:themeColor="text1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一、我司中标后，将在接到贵司指令之日起</w:t>
      </w:r>
      <w:r>
        <w:rPr>
          <w:rFonts w:hint="eastAsia" w:ascii="仿宋_GB2312" w:eastAsia="仿宋_GB2312" w:hAnsiTheme="minorEastAsia"/>
          <w:color w:val="000000" w:themeColor="text1"/>
          <w:sz w:val="32"/>
          <w:szCs w:val="32"/>
        </w:rPr>
        <w:t>根据贵司的指令完成工作。</w:t>
      </w:r>
    </w:p>
    <w:p w14:paraId="6F152361">
      <w:pPr>
        <w:spacing w:line="600" w:lineRule="exact"/>
        <w:ind w:left="845" w:leftChars="250" w:hanging="320" w:hangingChars="100"/>
        <w:jc w:val="left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二、我方的报价为：人民币     元（¥），详见工程量清单。</w:t>
      </w:r>
    </w:p>
    <w:p w14:paraId="6F6F5FA7">
      <w:pPr>
        <w:spacing w:line="600" w:lineRule="exact"/>
        <w:ind w:firstLine="640" w:firstLineChars="200"/>
        <w:jc w:val="left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本次报价已经包含了人工费、材料费、机械费、安装费、运输费、装卸费、二次搬运费、电梯使用费、水电费、安全文明施工费、垃圾清理费、管理费、利润、增值税专用发票税金、规费等所有为实现合同目的的费用以及资料整理收集、提供合格证等验收资料等内容等，所报单价为固定综合单价，单价包含了以上的所有费用，最终费用以实际完成的工程量乘以综合单价为准。</w:t>
      </w:r>
    </w:p>
    <w:p w14:paraId="698EA2C2">
      <w:pPr>
        <w:spacing w:line="600" w:lineRule="exact"/>
        <w:ind w:firstLine="640" w:firstLineChars="200"/>
        <w:jc w:val="left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三、我司负责施工的质量及安全文明防护工作，费用由我司自行负责，责任也由我司承担，甲方无须担责。</w:t>
      </w:r>
    </w:p>
    <w:p w14:paraId="20A30788">
      <w:pPr>
        <w:spacing w:line="600" w:lineRule="exact"/>
        <w:ind w:firstLine="640" w:firstLineChars="200"/>
        <w:jc w:val="left"/>
        <w:rPr>
          <w:rFonts w:ascii="仿宋_GB2312" w:eastAsia="仿宋_GB2312" w:hAnsiTheme="minorEastAsia"/>
          <w:sz w:val="32"/>
          <w:szCs w:val="32"/>
        </w:rPr>
      </w:pPr>
    </w:p>
    <w:p w14:paraId="2114D631">
      <w:pPr>
        <w:spacing w:line="600" w:lineRule="exact"/>
        <w:rPr>
          <w:rFonts w:ascii="仿宋_GB2312" w:eastAsia="仿宋_GB2312"/>
          <w:sz w:val="32"/>
          <w:szCs w:val="32"/>
        </w:rPr>
      </w:pPr>
    </w:p>
    <w:p w14:paraId="5DBC9436">
      <w:pPr>
        <w:spacing w:line="600" w:lineRule="exact"/>
        <w:ind w:firstLine="3040" w:firstLineChars="9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报价单位（盖章）：</w:t>
      </w:r>
    </w:p>
    <w:p w14:paraId="69B99D33">
      <w:pPr>
        <w:spacing w:line="600" w:lineRule="exact"/>
        <w:ind w:firstLine="3040" w:firstLineChars="9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法定代表人或委托代理人：</w:t>
      </w:r>
    </w:p>
    <w:p w14:paraId="29D26C63">
      <w:pPr>
        <w:spacing w:line="600" w:lineRule="exact"/>
        <w:ind w:firstLine="3040" w:firstLineChars="9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联系电话：</w:t>
      </w:r>
    </w:p>
    <w:p w14:paraId="4CAACD20">
      <w:pPr>
        <w:spacing w:line="600" w:lineRule="exact"/>
        <w:ind w:firstLine="3200" w:firstLineChars="10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日期：</w:t>
      </w:r>
    </w:p>
    <w:p w14:paraId="69989A14">
      <w:pPr>
        <w:spacing w:line="600" w:lineRule="exact"/>
        <w:rPr>
          <w:sz w:val="32"/>
          <w:szCs w:val="32"/>
        </w:rPr>
      </w:pPr>
    </w:p>
    <w:p w14:paraId="02C71281">
      <w:pPr>
        <w:spacing w:line="600" w:lineRule="exact"/>
        <w:rPr>
          <w:sz w:val="32"/>
          <w:szCs w:val="32"/>
        </w:rPr>
      </w:pPr>
    </w:p>
    <w:p w14:paraId="026AACC7">
      <w:pPr>
        <w:spacing w:line="600" w:lineRule="exact"/>
        <w:ind w:firstLine="640" w:firstLineChars="200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hint="eastAsia" w:ascii="仿宋_GB2312" w:eastAsia="仿宋_GB2312"/>
          <w:color w:val="000000" w:themeColor="text1"/>
          <w:sz w:val="32"/>
          <w:szCs w:val="32"/>
        </w:rPr>
        <w:t>附件：1、营业执照、资质证书、安全生产许可证复印件加盖公章（注：放在文件袋外无需密封，在提交文件时一并提交）。</w:t>
      </w:r>
    </w:p>
    <w:p w14:paraId="27C8F242">
      <w:pPr>
        <w:spacing w:line="600" w:lineRule="exact"/>
        <w:ind w:firstLine="640" w:firstLineChars="200"/>
        <w:jc w:val="left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hint="eastAsia" w:ascii="仿宋_GB2312" w:eastAsia="仿宋_GB2312"/>
          <w:color w:val="000000" w:themeColor="text1"/>
          <w:sz w:val="32"/>
          <w:szCs w:val="32"/>
        </w:rPr>
        <w:t>2、授权委托书原件、受委托人身份证及法定代表人身份证复印件加盖公章（注：放在文件袋外无需密封，在提交文件时一并提交）。</w:t>
      </w:r>
    </w:p>
    <w:p w14:paraId="1B7EE0DA">
      <w:pPr>
        <w:spacing w:line="600" w:lineRule="exact"/>
        <w:ind w:firstLine="640" w:firstLineChars="200"/>
        <w:jc w:val="left"/>
        <w:rPr>
          <w:rFonts w:ascii="仿宋_GB2312" w:eastAsia="仿宋_GB2312"/>
          <w:color w:val="000000" w:themeColor="text1"/>
          <w:sz w:val="28"/>
          <w:szCs w:val="28"/>
        </w:rPr>
      </w:pPr>
      <w:r>
        <w:rPr>
          <w:rFonts w:hint="eastAsia" w:ascii="仿宋_GB2312" w:eastAsia="仿宋_GB2312"/>
          <w:color w:val="000000" w:themeColor="text1"/>
          <w:sz w:val="32"/>
          <w:szCs w:val="32"/>
        </w:rPr>
        <w:t>3、本附件《竞标报价函》必须密封在文件袋内。</w:t>
      </w:r>
    </w:p>
    <w:p w14:paraId="3C71AC83">
      <w:pPr>
        <w:spacing w:line="600" w:lineRule="exact"/>
        <w:ind w:firstLine="420" w:firstLineChars="200"/>
        <w:jc w:val="left"/>
        <w:rPr>
          <w:rFonts w:hint="eastAsia"/>
        </w:rPr>
      </w:pPr>
    </w:p>
    <w:p w14:paraId="4A1DCA61">
      <w:pPr>
        <w:spacing w:line="600" w:lineRule="exact"/>
        <w:ind w:firstLine="420" w:firstLineChars="200"/>
        <w:jc w:val="left"/>
        <w:rPr>
          <w:rFonts w:hint="eastAsia"/>
        </w:rPr>
      </w:pPr>
    </w:p>
    <w:p w14:paraId="396C7654">
      <w:pPr>
        <w:spacing w:line="600" w:lineRule="exact"/>
        <w:ind w:firstLine="420" w:firstLineChars="200"/>
        <w:jc w:val="left"/>
        <w:rPr>
          <w:rFonts w:hint="eastAsia"/>
        </w:rPr>
      </w:pPr>
    </w:p>
    <w:p w14:paraId="13A4DA8A">
      <w:pPr>
        <w:spacing w:line="600" w:lineRule="exact"/>
        <w:ind w:firstLine="420" w:firstLineChars="200"/>
        <w:jc w:val="left"/>
        <w:rPr>
          <w:rFonts w:hint="eastAsia"/>
        </w:rPr>
      </w:pPr>
    </w:p>
    <w:p w14:paraId="2547D63F">
      <w:pPr>
        <w:spacing w:line="600" w:lineRule="exact"/>
        <w:ind w:firstLine="420" w:firstLineChars="200"/>
        <w:jc w:val="left"/>
        <w:rPr>
          <w:rFonts w:hint="eastAsia"/>
        </w:rPr>
      </w:pPr>
    </w:p>
    <w:p w14:paraId="5BE327E2">
      <w:pPr>
        <w:spacing w:line="600" w:lineRule="exact"/>
        <w:ind w:firstLine="420" w:firstLineChars="200"/>
        <w:jc w:val="left"/>
        <w:rPr>
          <w:rFonts w:hint="eastAsia"/>
        </w:rPr>
      </w:pPr>
    </w:p>
    <w:p w14:paraId="200D1EBD">
      <w:pPr>
        <w:spacing w:line="600" w:lineRule="exact"/>
        <w:ind w:firstLine="420" w:firstLineChars="200"/>
        <w:jc w:val="left"/>
        <w:rPr>
          <w:rFonts w:hint="eastAsia"/>
        </w:rPr>
      </w:pPr>
    </w:p>
    <w:p w14:paraId="50D4C1BB">
      <w:pPr>
        <w:spacing w:line="600" w:lineRule="exact"/>
        <w:ind w:firstLine="420" w:firstLineChars="200"/>
        <w:jc w:val="left"/>
        <w:rPr>
          <w:rFonts w:hint="eastAsia"/>
        </w:rPr>
      </w:pPr>
    </w:p>
    <w:p w14:paraId="29893893">
      <w:pPr>
        <w:spacing w:line="600" w:lineRule="exact"/>
        <w:ind w:firstLine="420" w:firstLineChars="200"/>
        <w:jc w:val="left"/>
        <w:rPr>
          <w:rFonts w:hint="eastAsia"/>
        </w:rPr>
      </w:pPr>
    </w:p>
    <w:p w14:paraId="5EA9978F">
      <w:pPr>
        <w:spacing w:line="600" w:lineRule="exact"/>
        <w:ind w:firstLine="420" w:firstLineChars="200"/>
        <w:jc w:val="left"/>
        <w:rPr>
          <w:rFonts w:hint="eastAsia"/>
        </w:rPr>
      </w:pPr>
    </w:p>
    <w:p w14:paraId="42EC844E">
      <w:pPr>
        <w:spacing w:line="600" w:lineRule="exact"/>
        <w:ind w:firstLine="560" w:firstLineChars="200"/>
        <w:jc w:val="left"/>
        <w:rPr>
          <w:rFonts w:hint="eastAsia" w:ascii="仿宋_GB2312" w:eastAsia="仿宋_GB2312"/>
          <w:color w:val="000000" w:themeColor="text1"/>
          <w:sz w:val="28"/>
          <w:szCs w:val="28"/>
        </w:rPr>
      </w:pPr>
      <w:r>
        <w:rPr>
          <w:rFonts w:hint="eastAsia" w:ascii="仿宋_GB2312" w:eastAsia="仿宋_GB2312"/>
          <w:color w:val="000000" w:themeColor="text1"/>
          <w:sz w:val="28"/>
          <w:szCs w:val="28"/>
        </w:rPr>
        <w:t>附件：2</w:t>
      </w:r>
    </w:p>
    <w:p w14:paraId="03C40082">
      <w:pPr>
        <w:spacing w:line="600" w:lineRule="exact"/>
        <w:ind w:firstLine="560" w:firstLineChars="200"/>
        <w:jc w:val="center"/>
        <w:rPr>
          <w:rFonts w:ascii="仿宋_GB2312" w:eastAsia="仿宋_GB2312"/>
          <w:color w:val="000000" w:themeColor="text1"/>
          <w:sz w:val="28"/>
          <w:szCs w:val="28"/>
        </w:rPr>
      </w:pPr>
      <w:r>
        <w:rPr>
          <w:rFonts w:hint="eastAsia" w:ascii="仿宋_GB2312" w:eastAsia="仿宋_GB2312"/>
          <w:color w:val="000000" w:themeColor="text1"/>
          <w:sz w:val="28"/>
          <w:szCs w:val="28"/>
        </w:rPr>
        <w:t>工程量清单（根据格式另附）</w:t>
      </w:r>
    </w:p>
    <w:p w14:paraId="7C8DCB26">
      <w:pPr>
        <w:spacing w:line="600" w:lineRule="exact"/>
        <w:ind w:firstLine="420" w:firstLineChars="200"/>
        <w:jc w:val="left"/>
        <w:rPr>
          <w:rFonts w:hint="eastAsia"/>
        </w:rPr>
      </w:pPr>
    </w:p>
    <w:p w14:paraId="6461EF8B">
      <w:pPr>
        <w:spacing w:line="600" w:lineRule="exact"/>
        <w:ind w:firstLine="420" w:firstLineChars="200"/>
        <w:jc w:val="left"/>
        <w:rPr>
          <w:rFonts w:hint="eastAsia"/>
        </w:rPr>
      </w:pPr>
    </w:p>
    <w:p w14:paraId="6CF49D9C">
      <w:pPr>
        <w:spacing w:line="600" w:lineRule="exact"/>
        <w:ind w:firstLine="420" w:firstLineChars="200"/>
        <w:jc w:val="left"/>
        <w:rPr>
          <w:rFonts w:hint="eastAsia"/>
        </w:rPr>
      </w:pPr>
    </w:p>
    <w:p w14:paraId="667C34AF">
      <w:pPr>
        <w:spacing w:line="600" w:lineRule="exact"/>
        <w:ind w:firstLine="420" w:firstLineChars="200"/>
        <w:jc w:val="left"/>
        <w:rPr>
          <w:rFonts w:hint="eastAsia"/>
        </w:rPr>
      </w:pPr>
    </w:p>
    <w:p w14:paraId="565B7736">
      <w:pPr>
        <w:spacing w:line="600" w:lineRule="exact"/>
        <w:ind w:firstLine="420" w:firstLineChars="200"/>
        <w:jc w:val="left"/>
        <w:rPr>
          <w:rFonts w:hint="eastAsia"/>
        </w:rPr>
      </w:pPr>
    </w:p>
    <w:p w14:paraId="21591E2F">
      <w:pPr>
        <w:spacing w:line="600" w:lineRule="exact"/>
        <w:ind w:firstLine="420" w:firstLineChars="200"/>
        <w:jc w:val="left"/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roma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