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00" w:lineRule="exact"/>
        <w:rPr>
          <w:rFonts w:ascii="黑体" w:hAnsi="方正小标宋简体" w:eastAsia="黑体" w:cs="方正小标宋简体"/>
          <w:spacing w:val="6"/>
          <w:sz w:val="30"/>
          <w:szCs w:val="30"/>
        </w:rPr>
      </w:pPr>
    </w:p>
    <w:p>
      <w:pPr>
        <w:spacing w:line="520" w:lineRule="exact"/>
        <w:jc w:val="center"/>
        <w:rPr>
          <w:rFonts w:hint="eastAsia" w:ascii="方正小标宋简体" w:hAnsi="方正小标宋简体" w:eastAsia="方正小标宋简体" w:cs="方正小标宋简体"/>
          <w:spacing w:val="6"/>
          <w:sz w:val="42"/>
          <w:szCs w:val="42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pacing w:val="6"/>
          <w:sz w:val="42"/>
          <w:szCs w:val="42"/>
        </w:rPr>
        <w:t>领导班子其他成员</w:t>
      </w:r>
      <w:r>
        <w:rPr>
          <w:rFonts w:hint="eastAsia" w:ascii="方正小标宋简体" w:hAnsi="方正小标宋简体" w:eastAsia="方正小标宋简体" w:cs="方正小标宋简体"/>
          <w:spacing w:val="6"/>
          <w:sz w:val="42"/>
          <w:szCs w:val="42"/>
          <w:lang w:eastAsia="zh-CN"/>
        </w:rPr>
        <w:t>深化“书记引航担使命”主题活动</w:t>
      </w:r>
    </w:p>
    <w:p>
      <w:pPr>
        <w:spacing w:line="520" w:lineRule="exact"/>
        <w:jc w:val="center"/>
        <w:rPr>
          <w:rFonts w:ascii="方正小标宋简体" w:hAnsi="方正小标宋简体" w:eastAsia="方正小标宋简体" w:cs="方正小标宋简体"/>
          <w:spacing w:val="6"/>
          <w:sz w:val="42"/>
          <w:szCs w:val="42"/>
        </w:rPr>
      </w:pPr>
      <w:r>
        <w:rPr>
          <w:rFonts w:hint="eastAsia" w:ascii="方正小标宋简体" w:hAnsi="方正小标宋简体" w:eastAsia="方正小标宋简体" w:cs="方正小标宋简体"/>
          <w:spacing w:val="6"/>
          <w:sz w:val="42"/>
          <w:szCs w:val="42"/>
        </w:rPr>
        <w:t>20</w:t>
      </w:r>
      <w:r>
        <w:rPr>
          <w:rFonts w:hint="eastAsia" w:ascii="方正小标宋简体" w:hAnsi="方正小标宋简体" w:eastAsia="方正小标宋简体" w:cs="方正小标宋简体"/>
          <w:spacing w:val="6"/>
          <w:sz w:val="42"/>
          <w:szCs w:val="42"/>
          <w:lang w:val="en-US" w:eastAsia="zh-CN"/>
        </w:rPr>
        <w:t>20</w:t>
      </w:r>
      <w:r>
        <w:rPr>
          <w:rFonts w:hint="eastAsia" w:ascii="方正小标宋简体" w:hAnsi="方正小标宋简体" w:eastAsia="方正小标宋简体" w:cs="方正小标宋简体"/>
          <w:spacing w:val="6"/>
          <w:sz w:val="42"/>
          <w:szCs w:val="42"/>
        </w:rPr>
        <w:t>年度主体责任清单</w:t>
      </w:r>
    </w:p>
    <w:p>
      <w:pPr>
        <w:spacing w:line="300" w:lineRule="exact"/>
        <w:rPr>
          <w:rFonts w:ascii="黑体" w:hAnsi="方正小标宋简体" w:eastAsia="黑体" w:cs="方正小标宋简体"/>
          <w:spacing w:val="6"/>
          <w:sz w:val="30"/>
          <w:szCs w:val="30"/>
        </w:rPr>
      </w:pPr>
    </w:p>
    <w:p>
      <w:pPr>
        <w:spacing w:line="520" w:lineRule="exact"/>
        <w:ind w:firstLine="253" w:firstLineChars="100"/>
        <w:rPr>
          <w:rFonts w:ascii="宋体" w:hAnsi="宋体"/>
          <w:spacing w:val="6"/>
          <w:sz w:val="24"/>
          <w:szCs w:val="24"/>
        </w:rPr>
      </w:pPr>
      <w:r>
        <w:rPr>
          <w:rFonts w:hint="eastAsia" w:ascii="宋体" w:hAnsi="宋体" w:cs="仿宋_GB2312"/>
          <w:b/>
          <w:bCs/>
          <w:spacing w:val="6"/>
          <w:sz w:val="24"/>
          <w:szCs w:val="24"/>
        </w:rPr>
        <w:t>填报单位（公章）：</w:t>
      </w:r>
      <w:r>
        <w:rPr>
          <w:rFonts w:hint="eastAsia" w:ascii="宋体" w:hAnsi="宋体" w:cs="仿宋_GB2312"/>
          <w:spacing w:val="6"/>
          <w:sz w:val="24"/>
          <w:szCs w:val="24"/>
        </w:rPr>
        <w:t xml:space="preserve">中共南宁绿港建设投资集团有限公司委员会 </w:t>
      </w:r>
      <w:r>
        <w:rPr>
          <w:rFonts w:hint="eastAsia" w:ascii="宋体" w:hAnsi="宋体" w:cs="仿宋_GB2312"/>
          <w:spacing w:val="6"/>
          <w:sz w:val="24"/>
          <w:szCs w:val="24"/>
          <w:lang w:val="en-US" w:eastAsia="zh-CN"/>
        </w:rPr>
        <w:t xml:space="preserve">   </w:t>
      </w:r>
      <w:r>
        <w:rPr>
          <w:rFonts w:hint="eastAsia" w:ascii="宋体" w:hAnsi="宋体" w:cs="仿宋_GB2312"/>
          <w:b/>
          <w:bCs/>
          <w:spacing w:val="6"/>
          <w:sz w:val="24"/>
          <w:szCs w:val="24"/>
        </w:rPr>
        <w:t>责任人：</w:t>
      </w:r>
      <w:r>
        <w:rPr>
          <w:rFonts w:hint="eastAsia" w:ascii="宋体" w:hAnsi="宋体" w:cs="仿宋_GB2312"/>
          <w:spacing w:val="6"/>
          <w:sz w:val="24"/>
          <w:szCs w:val="24"/>
          <w:lang w:eastAsia="zh-CN"/>
        </w:rPr>
        <w:t>黄克</w:t>
      </w:r>
      <w:r>
        <w:rPr>
          <w:rFonts w:hint="eastAsia" w:ascii="宋体" w:hAnsi="宋体" w:cs="仿宋_GB2312"/>
          <w:spacing w:val="6"/>
          <w:sz w:val="24"/>
          <w:szCs w:val="24"/>
        </w:rPr>
        <w:t xml:space="preserve"> </w:t>
      </w:r>
      <w:r>
        <w:rPr>
          <w:rFonts w:hint="eastAsia" w:ascii="宋体" w:hAnsi="宋体" w:cs="仿宋_GB2312"/>
          <w:spacing w:val="6"/>
          <w:sz w:val="24"/>
          <w:szCs w:val="24"/>
          <w:lang w:val="en-US" w:eastAsia="zh-CN"/>
        </w:rPr>
        <w:t xml:space="preserve">   </w:t>
      </w:r>
      <w:r>
        <w:rPr>
          <w:rFonts w:hint="eastAsia" w:ascii="宋体" w:hAnsi="宋体" w:cs="仿宋_GB2312"/>
          <w:b/>
          <w:bCs/>
          <w:spacing w:val="6"/>
          <w:sz w:val="24"/>
          <w:szCs w:val="24"/>
        </w:rPr>
        <w:t>职</w:t>
      </w:r>
      <w:r>
        <w:rPr>
          <w:rFonts w:hint="eastAsia" w:ascii="宋体" w:hAnsi="宋体" w:cs="仿宋_GB2312"/>
          <w:b/>
          <w:bCs/>
          <w:spacing w:val="6"/>
          <w:sz w:val="24"/>
          <w:szCs w:val="24"/>
          <w:lang w:val="en-US" w:eastAsia="zh-CN"/>
        </w:rPr>
        <w:t xml:space="preserve"> </w:t>
      </w:r>
      <w:r>
        <w:rPr>
          <w:rFonts w:hint="eastAsia" w:ascii="宋体" w:hAnsi="宋体" w:cs="仿宋_GB2312"/>
          <w:b/>
          <w:bCs/>
          <w:spacing w:val="6"/>
          <w:sz w:val="24"/>
          <w:szCs w:val="24"/>
        </w:rPr>
        <w:t>务：</w:t>
      </w:r>
      <w:r>
        <w:rPr>
          <w:rFonts w:hint="eastAsia" w:ascii="宋体" w:hAnsi="宋体" w:cs="仿宋_GB2312"/>
          <w:spacing w:val="6"/>
          <w:sz w:val="24"/>
          <w:szCs w:val="24"/>
        </w:rPr>
        <w:t>副总经理</w:t>
      </w:r>
    </w:p>
    <w:tbl>
      <w:tblPr>
        <w:tblStyle w:val="5"/>
        <w:tblW w:w="13777" w:type="dxa"/>
        <w:tblInd w:w="57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28" w:type="dxa"/>
          <w:left w:w="57" w:type="dxa"/>
          <w:bottom w:w="28" w:type="dxa"/>
          <w:right w:w="57" w:type="dxa"/>
        </w:tblCellMar>
      </w:tblPr>
      <w:tblGrid>
        <w:gridCol w:w="1123"/>
        <w:gridCol w:w="1509"/>
        <w:gridCol w:w="8693"/>
        <w:gridCol w:w="1567"/>
        <w:gridCol w:w="88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57" w:type="dxa"/>
            <w:bottom w:w="28" w:type="dxa"/>
            <w:right w:w="57" w:type="dxa"/>
          </w:tblCellMar>
        </w:tblPrEx>
        <w:trPr>
          <w:trHeight w:val="548" w:hRule="atLeast"/>
          <w:tblHeader/>
        </w:trPr>
        <w:tc>
          <w:tcPr>
            <w:tcW w:w="1123" w:type="dxa"/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黑体"/>
                <w:b/>
                <w:szCs w:val="21"/>
              </w:rPr>
            </w:pPr>
            <w:r>
              <w:rPr>
                <w:rFonts w:hint="eastAsia" w:ascii="宋体" w:hAnsi="宋体" w:cs="黑体"/>
                <w:b/>
                <w:szCs w:val="21"/>
              </w:rPr>
              <w:t>清单分类</w:t>
            </w:r>
          </w:p>
        </w:tc>
        <w:tc>
          <w:tcPr>
            <w:tcW w:w="1509" w:type="dxa"/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黑体"/>
                <w:b/>
                <w:szCs w:val="21"/>
              </w:rPr>
            </w:pPr>
            <w:r>
              <w:rPr>
                <w:rFonts w:hint="eastAsia" w:ascii="宋体" w:hAnsi="宋体" w:cs="黑体"/>
                <w:b/>
                <w:szCs w:val="21"/>
              </w:rPr>
              <w:t>责任项目</w:t>
            </w:r>
          </w:p>
        </w:tc>
        <w:tc>
          <w:tcPr>
            <w:tcW w:w="8693" w:type="dxa"/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黑体"/>
                <w:b/>
                <w:szCs w:val="21"/>
              </w:rPr>
            </w:pPr>
            <w:r>
              <w:rPr>
                <w:rFonts w:hint="eastAsia" w:ascii="宋体" w:hAnsi="宋体" w:cs="黑体"/>
                <w:b/>
                <w:szCs w:val="21"/>
              </w:rPr>
              <w:t>具  体  措  施</w:t>
            </w:r>
          </w:p>
        </w:tc>
        <w:tc>
          <w:tcPr>
            <w:tcW w:w="1567" w:type="dxa"/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黑体"/>
                <w:b/>
                <w:szCs w:val="21"/>
              </w:rPr>
            </w:pPr>
            <w:r>
              <w:rPr>
                <w:rFonts w:hint="eastAsia" w:ascii="宋体" w:hAnsi="宋体" w:cs="黑体"/>
                <w:b/>
                <w:szCs w:val="21"/>
              </w:rPr>
              <w:t>完成时限</w:t>
            </w:r>
          </w:p>
        </w:tc>
        <w:tc>
          <w:tcPr>
            <w:tcW w:w="885" w:type="dxa"/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黑体"/>
                <w:b/>
                <w:szCs w:val="21"/>
              </w:rPr>
            </w:pPr>
            <w:r>
              <w:rPr>
                <w:rFonts w:hint="eastAsia" w:ascii="宋体" w:hAnsi="宋体" w:cs="黑体"/>
                <w:b/>
                <w:szCs w:val="21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57" w:type="dxa"/>
            <w:bottom w:w="28" w:type="dxa"/>
            <w:right w:w="57" w:type="dxa"/>
          </w:tblCellMar>
        </w:tblPrEx>
        <w:trPr>
          <w:trHeight w:val="741" w:hRule="atLeast"/>
        </w:trPr>
        <w:tc>
          <w:tcPr>
            <w:tcW w:w="1123" w:type="dxa"/>
            <w:vMerge w:val="restart"/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zCs w:val="21"/>
              </w:rPr>
            </w:pPr>
          </w:p>
          <w:p>
            <w:pPr>
              <w:spacing w:line="320" w:lineRule="exact"/>
              <w:jc w:val="center"/>
              <w:rPr>
                <w:rFonts w:hint="eastAsia" w:ascii="宋体" w:hAnsi="宋体"/>
                <w:szCs w:val="21"/>
              </w:rPr>
            </w:pPr>
          </w:p>
          <w:p>
            <w:pPr>
              <w:spacing w:line="320" w:lineRule="exact"/>
              <w:jc w:val="center"/>
              <w:rPr>
                <w:rFonts w:hint="eastAsia" w:ascii="宋体" w:hAnsi="宋体"/>
                <w:szCs w:val="21"/>
              </w:rPr>
            </w:pPr>
          </w:p>
          <w:p>
            <w:pPr>
              <w:spacing w:line="320" w:lineRule="exact"/>
              <w:jc w:val="center"/>
              <w:rPr>
                <w:rFonts w:hint="eastAsia" w:ascii="宋体" w:hAnsi="宋体"/>
                <w:szCs w:val="21"/>
              </w:rPr>
            </w:pPr>
          </w:p>
          <w:p>
            <w:pPr>
              <w:spacing w:line="320" w:lineRule="exact"/>
              <w:jc w:val="center"/>
              <w:rPr>
                <w:rFonts w:hint="eastAsia" w:ascii="宋体" w:hAnsi="宋体"/>
                <w:szCs w:val="21"/>
              </w:rPr>
            </w:pPr>
          </w:p>
          <w:p>
            <w:pPr>
              <w:spacing w:line="320" w:lineRule="exact"/>
              <w:jc w:val="center"/>
              <w:rPr>
                <w:rFonts w:hint="eastAsia" w:ascii="宋体" w:hAnsi="宋体"/>
                <w:szCs w:val="21"/>
              </w:rPr>
            </w:pPr>
          </w:p>
          <w:p>
            <w:pPr>
              <w:spacing w:line="320" w:lineRule="exact"/>
              <w:jc w:val="center"/>
              <w:rPr>
                <w:rFonts w:hint="eastAsia" w:ascii="宋体" w:hAnsi="宋体"/>
                <w:szCs w:val="21"/>
              </w:rPr>
            </w:pPr>
          </w:p>
          <w:p>
            <w:pPr>
              <w:spacing w:line="320" w:lineRule="exact"/>
              <w:jc w:val="center"/>
              <w:rPr>
                <w:rFonts w:hint="eastAsia" w:ascii="宋体" w:hAnsi="宋体"/>
                <w:szCs w:val="21"/>
              </w:rPr>
            </w:pPr>
          </w:p>
          <w:p>
            <w:pPr>
              <w:spacing w:line="320" w:lineRule="exact"/>
              <w:jc w:val="center"/>
              <w:rPr>
                <w:rFonts w:hint="eastAsia" w:ascii="宋体" w:hAnsi="宋体"/>
                <w:szCs w:val="21"/>
              </w:rPr>
            </w:pPr>
          </w:p>
          <w:p>
            <w:pPr>
              <w:spacing w:line="32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共性清单</w:t>
            </w:r>
          </w:p>
          <w:p>
            <w:pPr>
              <w:spacing w:line="320" w:lineRule="exact"/>
              <w:jc w:val="center"/>
              <w:rPr>
                <w:rFonts w:hint="eastAsia" w:ascii="宋体" w:hAnsi="宋体"/>
                <w:szCs w:val="21"/>
              </w:rPr>
            </w:pPr>
          </w:p>
          <w:p>
            <w:pPr>
              <w:spacing w:line="320" w:lineRule="exact"/>
              <w:jc w:val="center"/>
              <w:rPr>
                <w:rFonts w:hint="eastAsia" w:ascii="宋体" w:hAnsi="宋体"/>
                <w:szCs w:val="21"/>
              </w:rPr>
            </w:pPr>
          </w:p>
          <w:p>
            <w:pPr>
              <w:spacing w:line="320" w:lineRule="exact"/>
              <w:jc w:val="center"/>
              <w:rPr>
                <w:rFonts w:hint="eastAsia" w:ascii="宋体" w:hAnsi="宋体"/>
                <w:szCs w:val="21"/>
              </w:rPr>
            </w:pPr>
          </w:p>
          <w:p>
            <w:pPr>
              <w:spacing w:line="320" w:lineRule="exact"/>
              <w:jc w:val="center"/>
              <w:rPr>
                <w:rFonts w:hint="eastAsia" w:ascii="宋体" w:hAnsi="宋体"/>
                <w:szCs w:val="21"/>
              </w:rPr>
            </w:pPr>
          </w:p>
          <w:p>
            <w:pPr>
              <w:spacing w:line="320" w:lineRule="exact"/>
              <w:jc w:val="center"/>
              <w:rPr>
                <w:rFonts w:hint="eastAsia" w:ascii="宋体" w:hAnsi="宋体"/>
                <w:szCs w:val="21"/>
              </w:rPr>
            </w:pPr>
          </w:p>
          <w:p>
            <w:pPr>
              <w:spacing w:line="320" w:lineRule="exact"/>
              <w:jc w:val="both"/>
              <w:rPr>
                <w:rFonts w:hint="eastAsia" w:ascii="宋体" w:hAnsi="宋体"/>
                <w:szCs w:val="21"/>
              </w:rPr>
            </w:pPr>
          </w:p>
          <w:p>
            <w:pPr>
              <w:spacing w:line="320" w:lineRule="exact"/>
              <w:jc w:val="center"/>
              <w:rPr>
                <w:rFonts w:hint="eastAsia" w:ascii="宋体" w:hAnsi="宋体"/>
                <w:szCs w:val="21"/>
              </w:rPr>
            </w:pPr>
          </w:p>
          <w:p>
            <w:pPr>
              <w:spacing w:line="320" w:lineRule="exact"/>
              <w:jc w:val="center"/>
              <w:rPr>
                <w:rFonts w:hint="eastAsia" w:ascii="宋体" w:hAnsi="宋体"/>
                <w:szCs w:val="21"/>
              </w:rPr>
            </w:pPr>
          </w:p>
          <w:p>
            <w:pPr>
              <w:spacing w:line="320" w:lineRule="exact"/>
              <w:jc w:val="center"/>
              <w:rPr>
                <w:rFonts w:hint="eastAsia" w:ascii="宋体" w:hAnsi="宋体"/>
                <w:szCs w:val="21"/>
              </w:rPr>
            </w:pPr>
          </w:p>
          <w:p>
            <w:pPr>
              <w:spacing w:line="320" w:lineRule="exact"/>
              <w:jc w:val="center"/>
              <w:rPr>
                <w:rFonts w:hint="eastAsia" w:ascii="宋体" w:hAnsi="宋体"/>
                <w:szCs w:val="21"/>
              </w:rPr>
            </w:pPr>
          </w:p>
          <w:p>
            <w:pPr>
              <w:spacing w:line="320" w:lineRule="exact"/>
              <w:jc w:val="center"/>
              <w:rPr>
                <w:rFonts w:hint="eastAsia" w:ascii="宋体" w:hAnsi="宋体"/>
                <w:szCs w:val="21"/>
              </w:rPr>
            </w:pPr>
          </w:p>
          <w:p>
            <w:pPr>
              <w:spacing w:line="320" w:lineRule="exact"/>
              <w:jc w:val="center"/>
              <w:rPr>
                <w:rFonts w:hint="eastAsia" w:ascii="宋体" w:hAnsi="宋体"/>
                <w:szCs w:val="21"/>
              </w:rPr>
            </w:pPr>
          </w:p>
          <w:p>
            <w:pPr>
              <w:spacing w:line="320" w:lineRule="exact"/>
              <w:jc w:val="center"/>
              <w:rPr>
                <w:rFonts w:hint="eastAsia" w:ascii="宋体" w:hAnsi="宋体"/>
                <w:szCs w:val="21"/>
              </w:rPr>
            </w:pPr>
          </w:p>
          <w:p>
            <w:pPr>
              <w:spacing w:line="320" w:lineRule="exact"/>
              <w:jc w:val="center"/>
              <w:rPr>
                <w:rFonts w:hint="eastAsia" w:ascii="宋体" w:hAnsi="宋体"/>
                <w:szCs w:val="21"/>
              </w:rPr>
            </w:pPr>
          </w:p>
          <w:p>
            <w:pPr>
              <w:spacing w:line="3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共性清单</w:t>
            </w:r>
          </w:p>
        </w:tc>
        <w:tc>
          <w:tcPr>
            <w:tcW w:w="1509" w:type="dxa"/>
            <w:vMerge w:val="restart"/>
            <w:shd w:val="clear" w:color="auto" w:fill="auto"/>
            <w:vAlign w:val="center"/>
          </w:tcPr>
          <w:p>
            <w:pPr>
              <w:spacing w:line="320" w:lineRule="exact"/>
              <w:rPr>
                <w:rFonts w:hint="eastAsia" w:ascii="宋体" w:hAnsi="宋体"/>
                <w:szCs w:val="21"/>
              </w:rPr>
            </w:pPr>
          </w:p>
          <w:p>
            <w:pPr>
              <w:spacing w:line="320" w:lineRule="exact"/>
              <w:rPr>
                <w:rFonts w:hint="eastAsia" w:ascii="宋体" w:hAnsi="宋体"/>
                <w:szCs w:val="21"/>
              </w:rPr>
            </w:pPr>
          </w:p>
          <w:p>
            <w:pPr>
              <w:spacing w:line="320" w:lineRule="exact"/>
              <w:rPr>
                <w:rFonts w:hint="eastAsia" w:ascii="宋体" w:hAnsi="宋体"/>
                <w:szCs w:val="21"/>
              </w:rPr>
            </w:pPr>
          </w:p>
          <w:p>
            <w:pPr>
              <w:spacing w:line="320" w:lineRule="exact"/>
              <w:rPr>
                <w:rFonts w:hint="eastAsia" w:ascii="宋体" w:hAnsi="宋体"/>
                <w:szCs w:val="21"/>
              </w:rPr>
            </w:pPr>
          </w:p>
          <w:p>
            <w:pPr>
              <w:spacing w:line="320" w:lineRule="exac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强化责任担当</w:t>
            </w:r>
          </w:p>
        </w:tc>
        <w:tc>
          <w:tcPr>
            <w:tcW w:w="8693" w:type="dxa"/>
            <w:shd w:val="clear" w:color="auto" w:fill="auto"/>
            <w:vAlign w:val="center"/>
          </w:tcPr>
          <w:p>
            <w:pPr>
              <w:spacing w:line="320" w:lineRule="exact"/>
              <w:jc w:val="both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  <w:highlight w:val="none"/>
              </w:rPr>
              <w:t>1</w:t>
            </w:r>
            <w:r>
              <w:rPr>
                <w:rFonts w:hint="eastAsia" w:ascii="宋体" w:hAnsi="宋体"/>
                <w:szCs w:val="21"/>
                <w:highlight w:val="none"/>
                <w:lang w:val="en-US" w:eastAsia="zh-CN"/>
              </w:rPr>
              <w:t>.</w:t>
            </w:r>
            <w:r>
              <w:rPr>
                <w:rFonts w:hint="eastAsia" w:ascii="宋体" w:hAnsi="宋体"/>
                <w:szCs w:val="21"/>
                <w:highlight w:val="none"/>
              </w:rPr>
              <w:t>督促分管部门、</w:t>
            </w:r>
            <w:r>
              <w:rPr>
                <w:rFonts w:hint="eastAsia" w:ascii="宋体" w:hAnsi="宋体"/>
                <w:szCs w:val="21"/>
                <w:highlight w:val="none"/>
                <w:lang w:eastAsia="zh-CN"/>
              </w:rPr>
              <w:t>子公司</w:t>
            </w:r>
            <w:r>
              <w:rPr>
                <w:rFonts w:hint="eastAsia" w:ascii="宋体" w:hAnsi="宋体"/>
                <w:szCs w:val="21"/>
                <w:highlight w:val="none"/>
              </w:rPr>
              <w:t>，落实</w:t>
            </w:r>
            <w:r>
              <w:rPr>
                <w:rFonts w:hint="eastAsia" w:ascii="宋体" w:hAnsi="宋体"/>
                <w:szCs w:val="21"/>
                <w:highlight w:val="none"/>
                <w:lang w:eastAsia="zh-CN"/>
              </w:rPr>
              <w:t>全面从严治党主体责任</w:t>
            </w:r>
            <w:r>
              <w:rPr>
                <w:rFonts w:hint="eastAsia" w:ascii="宋体" w:hAnsi="宋体"/>
                <w:szCs w:val="21"/>
                <w:highlight w:val="none"/>
              </w:rPr>
              <w:t>。</w:t>
            </w:r>
          </w:p>
        </w:tc>
        <w:tc>
          <w:tcPr>
            <w:tcW w:w="1567" w:type="dxa"/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  <w:highlight w:val="none"/>
              </w:rPr>
              <w:t>全年</w:t>
            </w:r>
          </w:p>
        </w:tc>
        <w:tc>
          <w:tcPr>
            <w:tcW w:w="885" w:type="dxa"/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57" w:type="dxa"/>
            <w:bottom w:w="28" w:type="dxa"/>
            <w:right w:w="57" w:type="dxa"/>
          </w:tblCellMar>
        </w:tblPrEx>
        <w:trPr>
          <w:trHeight w:val="940" w:hRule="atLeast"/>
        </w:trPr>
        <w:tc>
          <w:tcPr>
            <w:tcW w:w="1123" w:type="dxa"/>
            <w:vMerge w:val="continue"/>
            <w:shd w:val="clear" w:color="auto" w:fill="auto"/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509" w:type="dxa"/>
            <w:vMerge w:val="continue"/>
            <w:shd w:val="clear" w:color="auto" w:fill="auto"/>
            <w:vAlign w:val="center"/>
          </w:tcPr>
          <w:p>
            <w:pPr>
              <w:spacing w:line="32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8693" w:type="dxa"/>
            <w:shd w:val="clear" w:color="auto" w:fill="auto"/>
            <w:vAlign w:val="center"/>
          </w:tcPr>
          <w:p>
            <w:pPr>
              <w:spacing w:line="320" w:lineRule="exact"/>
              <w:jc w:val="both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  <w:highlight w:val="none"/>
              </w:rPr>
              <w:t>2</w:t>
            </w:r>
            <w:r>
              <w:rPr>
                <w:rFonts w:hint="eastAsia" w:ascii="宋体" w:hAnsi="宋体"/>
                <w:szCs w:val="21"/>
                <w:highlight w:val="none"/>
                <w:lang w:val="en-US" w:eastAsia="zh-CN"/>
              </w:rPr>
              <w:t>.</w:t>
            </w:r>
            <w:r>
              <w:rPr>
                <w:rFonts w:hint="eastAsia" w:ascii="宋体" w:hAnsi="宋体"/>
                <w:szCs w:val="21"/>
                <w:highlight w:val="none"/>
              </w:rPr>
              <w:t>协助党委</w:t>
            </w:r>
            <w:r>
              <w:rPr>
                <w:rFonts w:hint="eastAsia" w:ascii="宋体" w:hAnsi="宋体"/>
                <w:szCs w:val="21"/>
                <w:highlight w:val="none"/>
                <w:lang w:eastAsia="zh-CN"/>
              </w:rPr>
              <w:t>书记</w:t>
            </w:r>
            <w:r>
              <w:rPr>
                <w:rFonts w:hint="eastAsia" w:ascii="宋体" w:hAnsi="宋体"/>
                <w:szCs w:val="21"/>
                <w:highlight w:val="none"/>
              </w:rPr>
              <w:t>落实党风廉政建设</w:t>
            </w:r>
            <w:r>
              <w:rPr>
                <w:rFonts w:hint="eastAsia" w:ascii="宋体" w:hAnsi="宋体"/>
                <w:szCs w:val="21"/>
                <w:highlight w:val="none"/>
                <w:lang w:eastAsia="zh-CN"/>
              </w:rPr>
              <w:t>主体</w:t>
            </w:r>
            <w:r>
              <w:rPr>
                <w:rFonts w:hint="eastAsia" w:ascii="宋体" w:hAnsi="宋体"/>
                <w:szCs w:val="21"/>
                <w:highlight w:val="none"/>
              </w:rPr>
              <w:t>责任。做到主动研判形式、主动承担任务、主动加强监督、主动汇报情况，结合分管工作实际，及时提出党风廉政建设工作意见和建议。</w:t>
            </w:r>
          </w:p>
        </w:tc>
        <w:tc>
          <w:tcPr>
            <w:tcW w:w="1567" w:type="dxa"/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  <w:highlight w:val="none"/>
              </w:rPr>
              <w:t>全年</w:t>
            </w:r>
          </w:p>
        </w:tc>
        <w:tc>
          <w:tcPr>
            <w:tcW w:w="885" w:type="dxa"/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57" w:type="dxa"/>
            <w:bottom w:w="28" w:type="dxa"/>
            <w:right w:w="57" w:type="dxa"/>
          </w:tblCellMar>
        </w:tblPrEx>
        <w:trPr>
          <w:trHeight w:val="867" w:hRule="atLeast"/>
        </w:trPr>
        <w:tc>
          <w:tcPr>
            <w:tcW w:w="1123" w:type="dxa"/>
            <w:vMerge w:val="continue"/>
            <w:shd w:val="clear" w:color="auto" w:fill="auto"/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509" w:type="dxa"/>
            <w:vMerge w:val="continue"/>
            <w:shd w:val="clear" w:color="auto" w:fill="auto"/>
            <w:vAlign w:val="center"/>
          </w:tcPr>
          <w:p>
            <w:pPr>
              <w:spacing w:line="32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8693" w:type="dxa"/>
            <w:shd w:val="clear" w:color="auto" w:fill="auto"/>
            <w:vAlign w:val="center"/>
          </w:tcPr>
          <w:p>
            <w:pPr>
              <w:spacing w:line="320" w:lineRule="exact"/>
              <w:jc w:val="both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  <w:highlight w:val="none"/>
              </w:rPr>
              <w:t>3</w:t>
            </w:r>
            <w:r>
              <w:rPr>
                <w:rFonts w:hint="eastAsia" w:ascii="宋体" w:hAnsi="宋体"/>
                <w:szCs w:val="21"/>
                <w:highlight w:val="none"/>
                <w:lang w:val="en-US" w:eastAsia="zh-CN"/>
              </w:rPr>
              <w:t>.</w:t>
            </w:r>
            <w:r>
              <w:rPr>
                <w:rFonts w:hint="eastAsia" w:ascii="宋体" w:hAnsi="宋体" w:cs="宋体"/>
                <w:szCs w:val="21"/>
              </w:rPr>
              <w:t>重点紧盯脱贫攻坚、新冠肺炎疫情防控、全面落实强首府战略等工作中的形式主义、官僚主义、组织突出问题大排查，抓好整改落实。</w:t>
            </w:r>
            <w:r>
              <w:rPr>
                <w:rFonts w:ascii="宋体" w:hAnsi="宋体"/>
                <w:szCs w:val="21"/>
                <w:highlight w:val="none"/>
              </w:rPr>
              <w:t xml:space="preserve"> </w:t>
            </w:r>
          </w:p>
        </w:tc>
        <w:tc>
          <w:tcPr>
            <w:tcW w:w="1567" w:type="dxa"/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  <w:highlight w:val="none"/>
              </w:rPr>
              <w:t>全年</w:t>
            </w:r>
          </w:p>
        </w:tc>
        <w:tc>
          <w:tcPr>
            <w:tcW w:w="885" w:type="dxa"/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57" w:type="dxa"/>
            <w:bottom w:w="28" w:type="dxa"/>
            <w:right w:w="57" w:type="dxa"/>
          </w:tblCellMar>
        </w:tblPrEx>
        <w:trPr>
          <w:trHeight w:val="670" w:hRule="atLeast"/>
        </w:trPr>
        <w:tc>
          <w:tcPr>
            <w:tcW w:w="1123" w:type="dxa"/>
            <w:vMerge w:val="continue"/>
            <w:shd w:val="clear" w:color="auto" w:fill="auto"/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509" w:type="dxa"/>
            <w:vMerge w:val="restart"/>
            <w:shd w:val="clear" w:color="auto" w:fill="auto"/>
            <w:vAlign w:val="center"/>
          </w:tcPr>
          <w:p>
            <w:pPr>
              <w:spacing w:line="320" w:lineRule="exac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加强日常管理</w:t>
            </w:r>
          </w:p>
        </w:tc>
        <w:tc>
          <w:tcPr>
            <w:tcW w:w="8693" w:type="dxa"/>
            <w:shd w:val="clear" w:color="auto" w:fill="auto"/>
            <w:vAlign w:val="center"/>
          </w:tcPr>
          <w:p>
            <w:pPr>
              <w:spacing w:line="320" w:lineRule="exact"/>
              <w:jc w:val="both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  <w:highlight w:val="none"/>
              </w:rPr>
              <w:t>1</w:t>
            </w:r>
            <w:r>
              <w:rPr>
                <w:rFonts w:hint="eastAsia" w:ascii="宋体" w:hAnsi="宋体"/>
                <w:szCs w:val="21"/>
                <w:highlight w:val="none"/>
                <w:lang w:eastAsia="zh-CN"/>
              </w:rPr>
              <w:t>.</w:t>
            </w:r>
            <w:r>
              <w:rPr>
                <w:rFonts w:hint="eastAsia" w:ascii="宋体" w:hAnsi="宋体"/>
                <w:szCs w:val="21"/>
                <w:highlight w:val="none"/>
              </w:rPr>
              <w:t>年内同分管部门、</w:t>
            </w:r>
            <w:r>
              <w:rPr>
                <w:rFonts w:hint="eastAsia" w:ascii="宋体" w:hAnsi="宋体"/>
                <w:szCs w:val="21"/>
                <w:highlight w:val="none"/>
                <w:lang w:eastAsia="zh-CN"/>
              </w:rPr>
              <w:t>子公司负责人</w:t>
            </w:r>
            <w:r>
              <w:rPr>
                <w:rFonts w:hint="eastAsia" w:ascii="宋体" w:hAnsi="宋体"/>
                <w:szCs w:val="21"/>
                <w:highlight w:val="none"/>
              </w:rPr>
              <w:t>开展谈心谈话</w:t>
            </w:r>
            <w:r>
              <w:rPr>
                <w:rFonts w:hint="eastAsia" w:ascii="宋体" w:hAnsi="宋体"/>
                <w:szCs w:val="21"/>
                <w:highlight w:val="none"/>
                <w:lang w:eastAsia="zh-CN"/>
              </w:rPr>
              <w:t>不少于</w:t>
            </w:r>
            <w:r>
              <w:rPr>
                <w:rFonts w:hint="eastAsia" w:ascii="宋体" w:hAnsi="宋体"/>
                <w:szCs w:val="21"/>
                <w:highlight w:val="none"/>
                <w:lang w:val="en-US" w:eastAsia="zh-CN"/>
              </w:rPr>
              <w:t>2次</w:t>
            </w:r>
            <w:r>
              <w:rPr>
                <w:rFonts w:hint="eastAsia" w:ascii="宋体" w:hAnsi="宋体"/>
                <w:szCs w:val="21"/>
                <w:highlight w:val="none"/>
              </w:rPr>
              <w:t>。</w:t>
            </w:r>
          </w:p>
        </w:tc>
        <w:tc>
          <w:tcPr>
            <w:tcW w:w="1567" w:type="dxa"/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  <w:highlight w:val="none"/>
              </w:rPr>
              <w:t>全年</w:t>
            </w:r>
          </w:p>
        </w:tc>
        <w:tc>
          <w:tcPr>
            <w:tcW w:w="885" w:type="dxa"/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57" w:type="dxa"/>
            <w:bottom w:w="28" w:type="dxa"/>
            <w:right w:w="57" w:type="dxa"/>
          </w:tblCellMar>
        </w:tblPrEx>
        <w:trPr>
          <w:trHeight w:val="639" w:hRule="atLeast"/>
        </w:trPr>
        <w:tc>
          <w:tcPr>
            <w:tcW w:w="1123" w:type="dxa"/>
            <w:vMerge w:val="continue"/>
            <w:shd w:val="clear" w:color="auto" w:fill="auto"/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509" w:type="dxa"/>
            <w:vMerge w:val="continue"/>
            <w:shd w:val="clear" w:color="auto" w:fill="auto"/>
            <w:vAlign w:val="center"/>
          </w:tcPr>
          <w:p>
            <w:pPr>
              <w:spacing w:line="32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8693" w:type="dxa"/>
            <w:shd w:val="clear" w:color="auto" w:fill="auto"/>
            <w:vAlign w:val="center"/>
          </w:tcPr>
          <w:p>
            <w:pPr>
              <w:spacing w:line="320" w:lineRule="exact"/>
              <w:jc w:val="both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  <w:highlight w:val="none"/>
              </w:rPr>
              <w:t>2</w:t>
            </w:r>
            <w:r>
              <w:rPr>
                <w:rFonts w:hint="eastAsia" w:ascii="宋体" w:hAnsi="宋体"/>
                <w:szCs w:val="21"/>
                <w:highlight w:val="none"/>
                <w:lang w:eastAsia="zh-CN"/>
              </w:rPr>
              <w:t>.对分管部门、子公司干部职工苗头性、倾向性的问题，及时约谈提醒、批评教育、督促整改。</w:t>
            </w:r>
          </w:p>
        </w:tc>
        <w:tc>
          <w:tcPr>
            <w:tcW w:w="1567" w:type="dxa"/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  <w:highlight w:val="none"/>
              </w:rPr>
              <w:t>全年</w:t>
            </w:r>
          </w:p>
        </w:tc>
        <w:tc>
          <w:tcPr>
            <w:tcW w:w="885" w:type="dxa"/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57" w:type="dxa"/>
            <w:bottom w:w="28" w:type="dxa"/>
            <w:right w:w="57" w:type="dxa"/>
          </w:tblCellMar>
        </w:tblPrEx>
        <w:trPr>
          <w:trHeight w:val="835" w:hRule="atLeast"/>
        </w:trPr>
        <w:tc>
          <w:tcPr>
            <w:tcW w:w="1123" w:type="dxa"/>
            <w:vMerge w:val="continue"/>
            <w:shd w:val="clear" w:color="auto" w:fill="auto"/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509" w:type="dxa"/>
            <w:vMerge w:val="continue"/>
            <w:shd w:val="clear" w:color="auto" w:fill="auto"/>
            <w:vAlign w:val="center"/>
          </w:tcPr>
          <w:p>
            <w:pPr>
              <w:spacing w:line="32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8693" w:type="dxa"/>
            <w:shd w:val="clear" w:color="auto" w:fill="auto"/>
            <w:vAlign w:val="center"/>
          </w:tcPr>
          <w:p>
            <w:pPr>
              <w:spacing w:line="320" w:lineRule="exact"/>
              <w:jc w:val="both"/>
              <w:rPr>
                <w:rFonts w:hint="eastAsia" w:ascii="宋体" w:hAnsi="宋体"/>
                <w:szCs w:val="21"/>
                <w:highlight w:val="none"/>
              </w:rPr>
            </w:pPr>
            <w:r>
              <w:rPr>
                <w:rFonts w:hint="eastAsia" w:ascii="宋体" w:hAnsi="宋体"/>
                <w:szCs w:val="21"/>
                <w:highlight w:val="none"/>
                <w:lang w:val="en-US" w:eastAsia="zh-CN"/>
              </w:rPr>
              <w:t>3.</w:t>
            </w:r>
            <w:r>
              <w:rPr>
                <w:rFonts w:hint="eastAsia" w:ascii="宋体" w:hAnsi="宋体"/>
                <w:szCs w:val="21"/>
                <w:highlight w:val="none"/>
              </w:rPr>
              <w:t>年内为分管部门、</w:t>
            </w:r>
            <w:r>
              <w:rPr>
                <w:rFonts w:hint="eastAsia" w:ascii="宋体" w:hAnsi="宋体"/>
                <w:szCs w:val="21"/>
                <w:highlight w:val="none"/>
                <w:lang w:eastAsia="zh-CN"/>
              </w:rPr>
              <w:t>子公司</w:t>
            </w:r>
            <w:r>
              <w:rPr>
                <w:rFonts w:hint="eastAsia" w:ascii="宋体" w:hAnsi="宋体"/>
                <w:szCs w:val="21"/>
                <w:highlight w:val="none"/>
              </w:rPr>
              <w:t>党员干部上1次廉政党课。</w:t>
            </w:r>
          </w:p>
        </w:tc>
        <w:tc>
          <w:tcPr>
            <w:tcW w:w="1567" w:type="dxa"/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  <w:highlight w:val="none"/>
                <w:lang w:val="en-US" w:eastAsia="zh-CN"/>
              </w:rPr>
              <w:t>10</w:t>
            </w:r>
            <w:r>
              <w:rPr>
                <w:rFonts w:hint="eastAsia" w:ascii="宋体" w:hAnsi="宋体"/>
                <w:szCs w:val="21"/>
                <w:highlight w:val="none"/>
              </w:rPr>
              <w:t>月</w:t>
            </w:r>
          </w:p>
        </w:tc>
        <w:tc>
          <w:tcPr>
            <w:tcW w:w="885" w:type="dxa"/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57" w:type="dxa"/>
            <w:bottom w:w="28" w:type="dxa"/>
            <w:right w:w="57" w:type="dxa"/>
          </w:tblCellMar>
        </w:tblPrEx>
        <w:trPr>
          <w:trHeight w:val="821" w:hRule="atLeast"/>
        </w:trPr>
        <w:tc>
          <w:tcPr>
            <w:tcW w:w="1123" w:type="dxa"/>
            <w:vMerge w:val="continue"/>
            <w:shd w:val="clear" w:color="auto" w:fill="auto"/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509" w:type="dxa"/>
            <w:vMerge w:val="continue"/>
            <w:shd w:val="clear" w:color="auto" w:fill="auto"/>
            <w:vAlign w:val="center"/>
          </w:tcPr>
          <w:p>
            <w:pPr>
              <w:spacing w:line="32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8693" w:type="dxa"/>
            <w:shd w:val="clear" w:color="auto" w:fill="auto"/>
            <w:vAlign w:val="center"/>
          </w:tcPr>
          <w:p>
            <w:pPr>
              <w:spacing w:line="320" w:lineRule="exact"/>
              <w:jc w:val="both"/>
              <w:rPr>
                <w:rFonts w:hint="eastAsia" w:ascii="宋体" w:hAnsi="宋体"/>
                <w:szCs w:val="21"/>
                <w:highlight w:val="none"/>
              </w:rPr>
            </w:pPr>
            <w:r>
              <w:rPr>
                <w:rFonts w:hint="eastAsia" w:ascii="宋体" w:hAnsi="宋体"/>
                <w:szCs w:val="21"/>
                <w:highlight w:val="none"/>
                <w:lang w:val="en-US" w:eastAsia="zh-CN"/>
              </w:rPr>
              <w:t>4.</w:t>
            </w:r>
            <w:r>
              <w:rPr>
                <w:rFonts w:hint="eastAsia" w:asciiTheme="minorEastAsia" w:hAnsiTheme="minorEastAsia" w:eastAsiaTheme="minorEastAsia" w:cstheme="minorEastAsia"/>
                <w:szCs w:val="21"/>
              </w:rPr>
              <w:t>落实“一岗双责”，加强分管部门、</w:t>
            </w:r>
            <w:r>
              <w:rPr>
                <w:rFonts w:hint="eastAsia" w:asciiTheme="minorEastAsia" w:hAnsiTheme="minorEastAsia" w:eastAsiaTheme="minorEastAsia" w:cstheme="minorEastAsia"/>
                <w:szCs w:val="21"/>
                <w:lang w:eastAsia="zh-CN"/>
              </w:rPr>
              <w:t>各子公司</w:t>
            </w:r>
            <w:r>
              <w:rPr>
                <w:rFonts w:hint="eastAsia" w:asciiTheme="minorEastAsia" w:hAnsiTheme="minorEastAsia" w:eastAsiaTheme="minorEastAsia" w:cstheme="minorEastAsia"/>
                <w:szCs w:val="21"/>
              </w:rPr>
              <w:t>的干部职工思想教育，要廉洁自律，遵守各项规章制度。</w:t>
            </w:r>
          </w:p>
        </w:tc>
        <w:tc>
          <w:tcPr>
            <w:tcW w:w="1567" w:type="dxa"/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  <w:highlight w:val="none"/>
              </w:rPr>
              <w:t>全年</w:t>
            </w:r>
          </w:p>
        </w:tc>
        <w:tc>
          <w:tcPr>
            <w:tcW w:w="885" w:type="dxa"/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57" w:type="dxa"/>
            <w:bottom w:w="28" w:type="dxa"/>
            <w:right w:w="57" w:type="dxa"/>
          </w:tblCellMar>
        </w:tblPrEx>
        <w:trPr>
          <w:trHeight w:val="454" w:hRule="atLeast"/>
        </w:trPr>
        <w:tc>
          <w:tcPr>
            <w:tcW w:w="1123" w:type="dxa"/>
            <w:vMerge w:val="continue"/>
            <w:shd w:val="clear" w:color="auto" w:fill="auto"/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509" w:type="dxa"/>
            <w:vMerge w:val="restart"/>
            <w:shd w:val="clear" w:color="auto" w:fill="auto"/>
            <w:vAlign w:val="center"/>
          </w:tcPr>
          <w:p>
            <w:pPr>
              <w:spacing w:line="340" w:lineRule="exac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严格廉洁自律</w:t>
            </w:r>
          </w:p>
        </w:tc>
        <w:tc>
          <w:tcPr>
            <w:tcW w:w="8693" w:type="dxa"/>
            <w:tcBorders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spacing w:line="340" w:lineRule="exact"/>
              <w:jc w:val="both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  <w:highlight w:val="none"/>
              </w:rPr>
              <w:t>1</w:t>
            </w:r>
            <w:r>
              <w:rPr>
                <w:rFonts w:hint="eastAsia" w:ascii="宋体" w:hAnsi="宋体"/>
                <w:szCs w:val="21"/>
                <w:highlight w:val="none"/>
                <w:lang w:eastAsia="zh-CN"/>
              </w:rPr>
              <w:t>.</w:t>
            </w:r>
            <w:r>
              <w:rPr>
                <w:rFonts w:hint="eastAsia" w:asciiTheme="minorEastAsia" w:hAnsiTheme="minorEastAsia" w:eastAsiaTheme="minorEastAsia" w:cstheme="minorEastAsia"/>
                <w:szCs w:val="21"/>
              </w:rPr>
              <w:t>模范遵守和执行党规党纪及国家法律法规，严格执行党的政治纪律和政治规矩，严格贯彻落实中央八项规定及其实施细则精神和自治区党委、市委、经开区党工委实施办法。</w:t>
            </w:r>
          </w:p>
        </w:tc>
        <w:tc>
          <w:tcPr>
            <w:tcW w:w="1567" w:type="dxa"/>
            <w:tcBorders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  <w:highlight w:val="none"/>
              </w:rPr>
              <w:t>全年</w:t>
            </w:r>
          </w:p>
        </w:tc>
        <w:tc>
          <w:tcPr>
            <w:tcW w:w="885" w:type="dxa"/>
            <w:tcBorders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57" w:type="dxa"/>
            <w:bottom w:w="28" w:type="dxa"/>
            <w:right w:w="57" w:type="dxa"/>
          </w:tblCellMar>
        </w:tblPrEx>
        <w:trPr>
          <w:trHeight w:val="575" w:hRule="atLeast"/>
        </w:trPr>
        <w:tc>
          <w:tcPr>
            <w:tcW w:w="1123" w:type="dxa"/>
            <w:vMerge w:val="continue"/>
            <w:shd w:val="clear" w:color="auto" w:fill="auto"/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509" w:type="dxa"/>
            <w:vMerge w:val="continue"/>
            <w:shd w:val="clear" w:color="auto" w:fill="auto"/>
            <w:vAlign w:val="center"/>
          </w:tcPr>
          <w:p>
            <w:pPr>
              <w:spacing w:line="34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8693" w:type="dxa"/>
            <w:shd w:val="clear" w:color="auto" w:fill="auto"/>
            <w:vAlign w:val="center"/>
          </w:tcPr>
          <w:p>
            <w:pPr>
              <w:spacing w:line="340" w:lineRule="exact"/>
              <w:jc w:val="both"/>
              <w:rPr>
                <w:rFonts w:ascii="宋体" w:hAnsi="宋体"/>
                <w:szCs w:val="21"/>
                <w:highlight w:val="none"/>
              </w:rPr>
            </w:pPr>
            <w:r>
              <w:rPr>
                <w:rFonts w:hint="eastAsia" w:ascii="宋体" w:hAnsi="宋体"/>
                <w:szCs w:val="21"/>
                <w:highlight w:val="none"/>
              </w:rPr>
              <w:t>2</w:t>
            </w:r>
            <w:r>
              <w:rPr>
                <w:rFonts w:hint="eastAsia" w:ascii="宋体" w:hAnsi="宋体"/>
                <w:szCs w:val="21"/>
                <w:highlight w:val="none"/>
                <w:lang w:eastAsia="zh-CN"/>
              </w:rPr>
              <w:t>.</w:t>
            </w:r>
            <w:r>
              <w:rPr>
                <w:rFonts w:hint="eastAsia" w:ascii="宋体" w:hAnsi="宋体"/>
                <w:szCs w:val="21"/>
                <w:highlight w:val="none"/>
              </w:rPr>
              <w:t>严格用制度管权管事管人，严格执行</w:t>
            </w:r>
            <w:r>
              <w:rPr>
                <w:rFonts w:hint="eastAsia" w:ascii="宋体" w:hAnsi="宋体"/>
                <w:szCs w:val="21"/>
                <w:highlight w:val="none"/>
                <w:lang w:eastAsia="zh-CN"/>
              </w:rPr>
              <w:t>“三重一大”集体决策制度</w:t>
            </w:r>
            <w:r>
              <w:rPr>
                <w:rFonts w:hint="eastAsia" w:ascii="宋体" w:hAnsi="宋体"/>
                <w:szCs w:val="21"/>
                <w:highlight w:val="none"/>
              </w:rPr>
              <w:t>，慎用手中权力，让权力在制度的约束下运行，不搞以权谋私，不搞特殊</w:t>
            </w:r>
            <w:r>
              <w:rPr>
                <w:rFonts w:hint="eastAsia" w:ascii="宋体" w:hAnsi="宋体"/>
                <w:szCs w:val="21"/>
                <w:highlight w:val="none"/>
                <w:lang w:eastAsia="zh-CN"/>
              </w:rPr>
              <w:t>化</w:t>
            </w:r>
            <w:r>
              <w:rPr>
                <w:rFonts w:hint="eastAsia" w:asciiTheme="minorEastAsia" w:hAnsiTheme="minorEastAsia" w:eastAsiaTheme="minorEastAsia" w:cstheme="minorEastAsia"/>
                <w:szCs w:val="21"/>
              </w:rPr>
              <w:t>。</w:t>
            </w:r>
          </w:p>
        </w:tc>
        <w:tc>
          <w:tcPr>
            <w:tcW w:w="1567" w:type="dxa"/>
            <w:shd w:val="clear" w:color="auto" w:fill="auto"/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  <w:highlight w:val="none"/>
              </w:rPr>
              <w:t>全年</w:t>
            </w:r>
          </w:p>
        </w:tc>
        <w:tc>
          <w:tcPr>
            <w:tcW w:w="885" w:type="dxa"/>
            <w:shd w:val="clear" w:color="auto" w:fill="auto"/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57" w:type="dxa"/>
            <w:bottom w:w="28" w:type="dxa"/>
            <w:right w:w="57" w:type="dxa"/>
          </w:tblCellMar>
        </w:tblPrEx>
        <w:trPr>
          <w:trHeight w:val="575" w:hRule="atLeast"/>
        </w:trPr>
        <w:tc>
          <w:tcPr>
            <w:tcW w:w="1123" w:type="dxa"/>
            <w:vMerge w:val="continue"/>
            <w:shd w:val="clear" w:color="auto" w:fill="auto"/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509" w:type="dxa"/>
            <w:vMerge w:val="continue"/>
            <w:shd w:val="clear" w:color="auto" w:fill="auto"/>
            <w:vAlign w:val="center"/>
          </w:tcPr>
          <w:p>
            <w:pPr>
              <w:spacing w:line="34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8693" w:type="dxa"/>
            <w:shd w:val="clear" w:color="auto" w:fill="auto"/>
            <w:vAlign w:val="center"/>
          </w:tcPr>
          <w:p>
            <w:pPr>
              <w:spacing w:line="340" w:lineRule="exact"/>
              <w:jc w:val="both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  <w:highlight w:val="none"/>
              </w:rPr>
              <w:t>3</w:t>
            </w:r>
            <w:r>
              <w:rPr>
                <w:rFonts w:hint="eastAsia" w:ascii="宋体" w:hAnsi="宋体"/>
                <w:szCs w:val="21"/>
                <w:highlight w:val="none"/>
                <w:lang w:eastAsia="zh-CN"/>
              </w:rPr>
              <w:t>.</w:t>
            </w:r>
            <w:r>
              <w:rPr>
                <w:rFonts w:hint="eastAsia" w:ascii="宋体" w:hAnsi="宋体"/>
                <w:szCs w:val="21"/>
                <w:highlight w:val="none"/>
              </w:rPr>
              <w:t>自觉接受群众监督，主动将个人主体责任清单在绿港集团网站公示</w:t>
            </w:r>
            <w:r>
              <w:rPr>
                <w:rFonts w:hint="eastAsia" w:ascii="宋体" w:hAnsi="宋体"/>
                <w:szCs w:val="21"/>
                <w:highlight w:val="none"/>
                <w:lang w:eastAsia="zh-CN"/>
              </w:rPr>
              <w:t>。</w:t>
            </w:r>
          </w:p>
        </w:tc>
        <w:tc>
          <w:tcPr>
            <w:tcW w:w="1567" w:type="dxa"/>
            <w:shd w:val="clear" w:color="auto" w:fill="auto"/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宋体" w:eastAsia="宋体"/>
                <w:szCs w:val="21"/>
                <w:lang w:eastAsia="zh-CN"/>
              </w:rPr>
            </w:pPr>
            <w:r>
              <w:rPr>
                <w:rFonts w:hint="eastAsia" w:ascii="宋体" w:hAnsi="宋体"/>
                <w:szCs w:val="21"/>
                <w:highlight w:val="none"/>
                <w:lang w:val="en-US" w:eastAsia="zh-CN"/>
              </w:rPr>
              <w:t>5月</w:t>
            </w:r>
          </w:p>
        </w:tc>
        <w:tc>
          <w:tcPr>
            <w:tcW w:w="885" w:type="dxa"/>
            <w:shd w:val="clear" w:color="auto" w:fill="auto"/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57" w:type="dxa"/>
            <w:bottom w:w="28" w:type="dxa"/>
            <w:right w:w="57" w:type="dxa"/>
          </w:tblCellMar>
        </w:tblPrEx>
        <w:trPr>
          <w:trHeight w:val="575" w:hRule="atLeast"/>
        </w:trPr>
        <w:tc>
          <w:tcPr>
            <w:tcW w:w="1123" w:type="dxa"/>
            <w:vMerge w:val="continue"/>
            <w:shd w:val="clear" w:color="auto" w:fill="auto"/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509" w:type="dxa"/>
            <w:vMerge w:val="continue"/>
            <w:shd w:val="clear" w:color="auto" w:fill="auto"/>
            <w:vAlign w:val="center"/>
          </w:tcPr>
          <w:p>
            <w:pPr>
              <w:spacing w:line="34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8693" w:type="dxa"/>
            <w:shd w:val="clear" w:color="auto" w:fill="auto"/>
            <w:vAlign w:val="center"/>
          </w:tcPr>
          <w:p>
            <w:pPr>
              <w:spacing w:line="340" w:lineRule="exact"/>
              <w:jc w:val="both"/>
              <w:rPr>
                <w:rFonts w:hint="eastAsia" w:ascii="宋体" w:hAnsi="宋体"/>
                <w:szCs w:val="21"/>
                <w:highlight w:val="none"/>
              </w:rPr>
            </w:pPr>
            <w:r>
              <w:rPr>
                <w:rFonts w:hint="eastAsia" w:ascii="宋体" w:hAnsi="宋体"/>
                <w:szCs w:val="21"/>
                <w:highlight w:val="none"/>
                <w:lang w:val="en-US" w:eastAsia="zh-CN"/>
              </w:rPr>
              <w:t>4.</w:t>
            </w:r>
            <w:r>
              <w:rPr>
                <w:rFonts w:hint="eastAsia" w:ascii="宋体" w:hAnsi="宋体"/>
                <w:szCs w:val="21"/>
                <w:highlight w:val="none"/>
              </w:rPr>
              <w:t>对党忠诚老实，</w:t>
            </w:r>
            <w:r>
              <w:rPr>
                <w:rFonts w:hint="eastAsia" w:ascii="宋体" w:hAnsi="宋体"/>
                <w:szCs w:val="21"/>
                <w:highlight w:val="none"/>
                <w:lang w:eastAsia="zh-CN"/>
              </w:rPr>
              <w:t>严格执行个人有关事项报告制度，</w:t>
            </w:r>
            <w:r>
              <w:rPr>
                <w:rFonts w:hint="eastAsia" w:ascii="宋体" w:hAnsi="宋体"/>
                <w:szCs w:val="21"/>
                <w:highlight w:val="none"/>
              </w:rPr>
              <w:t>如实填写并上报个人重大事项报告。</w:t>
            </w:r>
          </w:p>
        </w:tc>
        <w:tc>
          <w:tcPr>
            <w:tcW w:w="1567" w:type="dxa"/>
            <w:shd w:val="clear" w:color="auto" w:fill="auto"/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  <w:highlight w:val="none"/>
              </w:rPr>
              <w:t>全年</w:t>
            </w:r>
          </w:p>
        </w:tc>
        <w:tc>
          <w:tcPr>
            <w:tcW w:w="885" w:type="dxa"/>
            <w:shd w:val="clear" w:color="auto" w:fill="auto"/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57" w:type="dxa"/>
            <w:bottom w:w="28" w:type="dxa"/>
            <w:right w:w="57" w:type="dxa"/>
          </w:tblCellMar>
        </w:tblPrEx>
        <w:trPr>
          <w:trHeight w:val="575" w:hRule="atLeast"/>
        </w:trPr>
        <w:tc>
          <w:tcPr>
            <w:tcW w:w="1123" w:type="dxa"/>
            <w:vMerge w:val="continue"/>
            <w:shd w:val="clear" w:color="auto" w:fill="auto"/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509" w:type="dxa"/>
            <w:vMerge w:val="continue"/>
            <w:shd w:val="clear" w:color="auto" w:fill="auto"/>
            <w:vAlign w:val="center"/>
          </w:tcPr>
          <w:p>
            <w:pPr>
              <w:spacing w:line="34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8693" w:type="dxa"/>
            <w:shd w:val="clear" w:color="auto" w:fill="auto"/>
            <w:vAlign w:val="center"/>
          </w:tcPr>
          <w:p>
            <w:pPr>
              <w:spacing w:line="340" w:lineRule="exact"/>
              <w:jc w:val="both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  <w:highlight w:val="none"/>
                <w:lang w:val="en-US" w:eastAsia="zh-CN"/>
              </w:rPr>
              <w:t>5.加大责任范围内“四风”问题的整治力度，着力解决群众关心的热点难点问题。</w:t>
            </w:r>
          </w:p>
        </w:tc>
        <w:tc>
          <w:tcPr>
            <w:tcW w:w="1567" w:type="dxa"/>
            <w:shd w:val="clear" w:color="auto" w:fill="auto"/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  <w:highlight w:val="none"/>
              </w:rPr>
              <w:t>全年</w:t>
            </w:r>
          </w:p>
        </w:tc>
        <w:tc>
          <w:tcPr>
            <w:tcW w:w="885" w:type="dxa"/>
            <w:shd w:val="clear" w:color="auto" w:fill="auto"/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57" w:type="dxa"/>
            <w:bottom w:w="28" w:type="dxa"/>
            <w:right w:w="57" w:type="dxa"/>
          </w:tblCellMar>
        </w:tblPrEx>
        <w:trPr>
          <w:trHeight w:val="575" w:hRule="atLeast"/>
        </w:trPr>
        <w:tc>
          <w:tcPr>
            <w:tcW w:w="1123" w:type="dxa"/>
            <w:vMerge w:val="continue"/>
            <w:shd w:val="clear" w:color="auto" w:fill="auto"/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509" w:type="dxa"/>
            <w:vMerge w:val="continue"/>
            <w:shd w:val="clear" w:color="auto" w:fill="auto"/>
            <w:vAlign w:val="center"/>
          </w:tcPr>
          <w:p>
            <w:pPr>
              <w:spacing w:line="34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8693" w:type="dxa"/>
            <w:shd w:val="clear" w:color="auto" w:fill="auto"/>
            <w:vAlign w:val="center"/>
          </w:tcPr>
          <w:p>
            <w:pPr>
              <w:spacing w:line="340" w:lineRule="exact"/>
              <w:jc w:val="both"/>
              <w:rPr>
                <w:rFonts w:hint="eastAsia" w:ascii="宋体" w:hAnsi="宋体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zCs w:val="21"/>
                <w:highlight w:val="none"/>
                <w:lang w:val="en-US" w:eastAsia="zh-CN"/>
              </w:rPr>
              <w:t>6.</w:t>
            </w:r>
            <w:r>
              <w:rPr>
                <w:rFonts w:hint="eastAsia" w:ascii="宋体" w:hAnsi="宋体"/>
                <w:szCs w:val="21"/>
                <w:highlight w:val="none"/>
              </w:rPr>
              <w:t>当好廉洁从政表率。严格遵守党的纪律和国家法律法规，执行廉洁自律和改进作风的各项规定，主动接受组织和群众监督</w:t>
            </w:r>
            <w:bookmarkStart w:id="0" w:name="_GoBack"/>
            <w:bookmarkEnd w:id="0"/>
            <w:r>
              <w:rPr>
                <w:rFonts w:hint="eastAsia" w:ascii="宋体" w:hAnsi="宋体"/>
                <w:szCs w:val="21"/>
                <w:highlight w:val="none"/>
              </w:rPr>
              <w:t>。</w:t>
            </w:r>
          </w:p>
        </w:tc>
        <w:tc>
          <w:tcPr>
            <w:tcW w:w="1567" w:type="dxa"/>
            <w:shd w:val="clear" w:color="auto" w:fill="auto"/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  <w:highlight w:val="none"/>
              </w:rPr>
              <w:t>全年</w:t>
            </w:r>
          </w:p>
        </w:tc>
        <w:tc>
          <w:tcPr>
            <w:tcW w:w="885" w:type="dxa"/>
            <w:shd w:val="clear" w:color="auto" w:fill="auto"/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57" w:type="dxa"/>
            <w:bottom w:w="28" w:type="dxa"/>
            <w:right w:w="57" w:type="dxa"/>
          </w:tblCellMar>
        </w:tblPrEx>
        <w:trPr>
          <w:trHeight w:val="651" w:hRule="atLeast"/>
        </w:trPr>
        <w:tc>
          <w:tcPr>
            <w:tcW w:w="1123" w:type="dxa"/>
            <w:vMerge w:val="continue"/>
            <w:shd w:val="clear" w:color="auto" w:fill="auto"/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509" w:type="dxa"/>
            <w:vMerge w:val="continue"/>
            <w:shd w:val="clear" w:color="auto" w:fill="auto"/>
            <w:vAlign w:val="center"/>
          </w:tcPr>
          <w:p>
            <w:pPr>
              <w:spacing w:line="34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8693" w:type="dxa"/>
            <w:shd w:val="clear" w:color="auto" w:fill="auto"/>
            <w:vAlign w:val="center"/>
          </w:tcPr>
          <w:p>
            <w:pPr>
              <w:spacing w:line="340" w:lineRule="exact"/>
              <w:jc w:val="both"/>
              <w:rPr>
                <w:rFonts w:ascii="宋体" w:hAnsi="宋体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</w:rPr>
              <w:t>7.带头培育良好家风，在管好自己的同时，从严教育管理好亲属和身边工作人员。</w:t>
            </w:r>
          </w:p>
        </w:tc>
        <w:tc>
          <w:tcPr>
            <w:tcW w:w="1567" w:type="dxa"/>
            <w:shd w:val="clear" w:color="auto" w:fill="auto"/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</w:rPr>
              <w:t>全年</w:t>
            </w:r>
          </w:p>
        </w:tc>
        <w:tc>
          <w:tcPr>
            <w:tcW w:w="885" w:type="dxa"/>
            <w:shd w:val="clear" w:color="auto" w:fill="auto"/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57" w:type="dxa"/>
            <w:bottom w:w="28" w:type="dxa"/>
            <w:right w:w="57" w:type="dxa"/>
          </w:tblCellMar>
        </w:tblPrEx>
        <w:trPr>
          <w:trHeight w:val="560" w:hRule="atLeast"/>
        </w:trPr>
        <w:tc>
          <w:tcPr>
            <w:tcW w:w="1123" w:type="dxa"/>
            <w:vMerge w:val="restart"/>
            <w:shd w:val="clear" w:color="auto" w:fill="auto"/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个性清单</w:t>
            </w:r>
          </w:p>
        </w:tc>
        <w:tc>
          <w:tcPr>
            <w:tcW w:w="1509" w:type="dxa"/>
            <w:vMerge w:val="restart"/>
            <w:shd w:val="clear" w:color="auto" w:fill="auto"/>
            <w:vAlign w:val="center"/>
          </w:tcPr>
          <w:p>
            <w:pPr>
              <w:spacing w:line="34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8693" w:type="dxa"/>
            <w:shd w:val="clear" w:color="auto" w:fill="auto"/>
            <w:vAlign w:val="center"/>
          </w:tcPr>
          <w:p>
            <w:pPr>
              <w:spacing w:line="340" w:lineRule="exact"/>
              <w:jc w:val="both"/>
              <w:rPr>
                <w:rFonts w:hint="eastAsia" w:ascii="宋体" w:hAnsi="宋体" w:eastAsia="宋体"/>
                <w:szCs w:val="21"/>
                <w:lang w:eastAsia="zh-CN"/>
              </w:rPr>
            </w:pPr>
            <w:r>
              <w:rPr>
                <w:rFonts w:hint="eastAsia" w:ascii="宋体" w:hAnsi="宋体"/>
                <w:szCs w:val="21"/>
              </w:rPr>
              <w:t>1</w:t>
            </w:r>
            <w:r>
              <w:rPr>
                <w:rFonts w:hint="eastAsia" w:ascii="宋体" w:hAnsi="宋体"/>
                <w:szCs w:val="21"/>
                <w:lang w:val="en-US" w:eastAsia="zh-CN"/>
              </w:rPr>
              <w:t>.</w:t>
            </w:r>
            <w:r>
              <w:rPr>
                <w:rFonts w:hint="eastAsia" w:ascii="宋体" w:hAnsi="宋体"/>
                <w:szCs w:val="21"/>
                <w:lang w:eastAsia="zh-CN"/>
              </w:rPr>
              <w:t>抓好分管子公司工程施工、园林绿化、苗林销售</w:t>
            </w:r>
            <w:r>
              <w:rPr>
                <w:rFonts w:hint="eastAsia" w:ascii="宋体" w:hAnsi="宋体"/>
                <w:szCs w:val="21"/>
              </w:rPr>
              <w:t>等重点环节进行监控</w:t>
            </w:r>
            <w:r>
              <w:rPr>
                <w:rFonts w:hint="eastAsia" w:ascii="宋体" w:hAnsi="宋体"/>
                <w:szCs w:val="21"/>
                <w:lang w:eastAsia="zh-CN"/>
              </w:rPr>
              <w:t>，重点把</w:t>
            </w:r>
            <w:r>
              <w:rPr>
                <w:rFonts w:hint="eastAsia" w:ascii="宋体" w:hAnsi="宋体"/>
                <w:szCs w:val="21"/>
              </w:rPr>
              <w:t>工程施工建设、工程质量、工程进度</w:t>
            </w:r>
            <w:r>
              <w:rPr>
                <w:rFonts w:hint="eastAsia" w:ascii="宋体" w:hAnsi="宋体"/>
                <w:szCs w:val="21"/>
                <w:lang w:eastAsia="zh-CN"/>
              </w:rPr>
              <w:t>等</w:t>
            </w:r>
            <w:r>
              <w:rPr>
                <w:rFonts w:hint="eastAsia" w:ascii="宋体" w:hAnsi="宋体"/>
                <w:szCs w:val="21"/>
              </w:rPr>
              <w:t>重点工作</w:t>
            </w:r>
            <w:r>
              <w:rPr>
                <w:rFonts w:hint="eastAsia" w:ascii="宋体" w:hAnsi="宋体"/>
                <w:szCs w:val="21"/>
                <w:lang w:eastAsia="zh-CN"/>
              </w:rPr>
              <w:t>的</w:t>
            </w:r>
            <w:r>
              <w:rPr>
                <w:rFonts w:hint="eastAsia" w:ascii="宋体" w:hAnsi="宋体"/>
                <w:szCs w:val="21"/>
              </w:rPr>
              <w:t>落实。</w:t>
            </w:r>
          </w:p>
        </w:tc>
        <w:tc>
          <w:tcPr>
            <w:tcW w:w="1567" w:type="dxa"/>
            <w:shd w:val="clear" w:color="auto" w:fill="auto"/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全年</w:t>
            </w:r>
          </w:p>
        </w:tc>
        <w:tc>
          <w:tcPr>
            <w:tcW w:w="885" w:type="dxa"/>
            <w:shd w:val="clear" w:color="auto" w:fill="auto"/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57" w:type="dxa"/>
            <w:bottom w:w="28" w:type="dxa"/>
            <w:right w:w="57" w:type="dxa"/>
          </w:tblCellMar>
        </w:tblPrEx>
        <w:trPr>
          <w:trHeight w:val="454" w:hRule="atLeast"/>
        </w:trPr>
        <w:tc>
          <w:tcPr>
            <w:tcW w:w="1123" w:type="dxa"/>
            <w:vMerge w:val="continue"/>
            <w:shd w:val="clear" w:color="auto" w:fill="auto"/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509" w:type="dxa"/>
            <w:vMerge w:val="continue"/>
            <w:shd w:val="clear" w:color="auto" w:fill="auto"/>
            <w:vAlign w:val="center"/>
          </w:tcPr>
          <w:p>
            <w:pPr>
              <w:spacing w:line="34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8693" w:type="dxa"/>
            <w:shd w:val="clear" w:color="auto" w:fill="auto"/>
            <w:vAlign w:val="center"/>
          </w:tcPr>
          <w:p>
            <w:pPr>
              <w:spacing w:line="340" w:lineRule="exact"/>
              <w:jc w:val="both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2</w:t>
            </w:r>
            <w:r>
              <w:rPr>
                <w:rFonts w:hint="eastAsia" w:ascii="宋体" w:hAnsi="宋体"/>
                <w:szCs w:val="21"/>
                <w:lang w:val="en-US" w:eastAsia="zh-CN"/>
              </w:rPr>
              <w:t>.</w:t>
            </w:r>
            <w:r>
              <w:rPr>
                <w:rFonts w:hint="eastAsia" w:ascii="宋体" w:hAnsi="宋体"/>
                <w:szCs w:val="21"/>
              </w:rPr>
              <w:t>坚持用权为民，按规则、按制度行使权力，强化对</w:t>
            </w:r>
            <w:r>
              <w:rPr>
                <w:rFonts w:hint="eastAsia" w:ascii="宋体" w:hAnsi="宋体"/>
                <w:szCs w:val="21"/>
                <w:lang w:eastAsia="zh-CN"/>
              </w:rPr>
              <w:t>分管子公司工作人员</w:t>
            </w:r>
            <w:r>
              <w:rPr>
                <w:rFonts w:hint="eastAsia" w:ascii="宋体" w:hAnsi="宋体"/>
                <w:szCs w:val="21"/>
              </w:rPr>
              <w:t>的监督与</w:t>
            </w:r>
            <w:r>
              <w:rPr>
                <w:rFonts w:hint="eastAsia" w:ascii="宋体" w:hAnsi="宋体"/>
                <w:szCs w:val="21"/>
                <w:lang w:eastAsia="zh-CN"/>
              </w:rPr>
              <w:t>管理</w:t>
            </w:r>
            <w:r>
              <w:rPr>
                <w:rFonts w:hint="eastAsia" w:ascii="宋体" w:hAnsi="宋体"/>
                <w:szCs w:val="21"/>
              </w:rPr>
              <w:t>。</w:t>
            </w:r>
          </w:p>
        </w:tc>
        <w:tc>
          <w:tcPr>
            <w:tcW w:w="1567" w:type="dxa"/>
            <w:shd w:val="clear" w:color="auto" w:fill="auto"/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全年</w:t>
            </w:r>
          </w:p>
        </w:tc>
        <w:tc>
          <w:tcPr>
            <w:tcW w:w="885" w:type="dxa"/>
            <w:shd w:val="clear" w:color="auto" w:fill="auto"/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57" w:type="dxa"/>
            <w:bottom w:w="28" w:type="dxa"/>
            <w:right w:w="57" w:type="dxa"/>
          </w:tblCellMar>
        </w:tblPrEx>
        <w:trPr>
          <w:trHeight w:val="454" w:hRule="atLeast"/>
        </w:trPr>
        <w:tc>
          <w:tcPr>
            <w:tcW w:w="1123" w:type="dxa"/>
            <w:vMerge w:val="continue"/>
            <w:shd w:val="clear" w:color="auto" w:fill="auto"/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509" w:type="dxa"/>
            <w:vMerge w:val="continue"/>
            <w:shd w:val="clear" w:color="auto" w:fill="auto"/>
            <w:vAlign w:val="center"/>
          </w:tcPr>
          <w:p>
            <w:pPr>
              <w:spacing w:line="34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8693" w:type="dxa"/>
            <w:shd w:val="clear" w:color="auto" w:fill="auto"/>
            <w:vAlign w:val="center"/>
          </w:tcPr>
          <w:p>
            <w:pPr>
              <w:spacing w:line="340" w:lineRule="exact"/>
              <w:jc w:val="both"/>
              <w:rPr>
                <w:rFonts w:hint="eastAsia" w:ascii="宋体" w:hAnsi="宋体" w:eastAsia="宋体"/>
                <w:szCs w:val="21"/>
                <w:highlight w:val="none"/>
                <w:lang w:eastAsia="zh-CN"/>
              </w:rPr>
            </w:pPr>
            <w:r>
              <w:rPr>
                <w:rFonts w:hint="eastAsia" w:ascii="宋体" w:hAnsi="宋体"/>
                <w:szCs w:val="21"/>
                <w:highlight w:val="none"/>
                <w:lang w:val="en-US" w:eastAsia="zh-CN"/>
              </w:rPr>
              <w:t>3.</w:t>
            </w:r>
            <w:r>
              <w:rPr>
                <w:rFonts w:hint="eastAsia" w:ascii="宋体" w:hAnsi="宋体"/>
                <w:szCs w:val="21"/>
                <w:highlight w:val="none"/>
                <w:lang w:eastAsia="zh-CN"/>
              </w:rPr>
              <w:t>加强对经开区重点项目的施工建设及进度管理工作，严格操作流程，确保工程进度按时间节点完成。</w:t>
            </w:r>
          </w:p>
        </w:tc>
        <w:tc>
          <w:tcPr>
            <w:tcW w:w="1567" w:type="dxa"/>
            <w:shd w:val="clear" w:color="auto" w:fill="auto"/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全年</w:t>
            </w:r>
          </w:p>
        </w:tc>
        <w:tc>
          <w:tcPr>
            <w:tcW w:w="885" w:type="dxa"/>
            <w:shd w:val="clear" w:color="auto" w:fill="auto"/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57" w:type="dxa"/>
            <w:bottom w:w="28" w:type="dxa"/>
            <w:right w:w="57" w:type="dxa"/>
          </w:tblCellMar>
        </w:tblPrEx>
        <w:trPr>
          <w:trHeight w:val="645" w:hRule="atLeast"/>
        </w:trPr>
        <w:tc>
          <w:tcPr>
            <w:tcW w:w="1123" w:type="dxa"/>
            <w:vMerge w:val="continue"/>
            <w:shd w:val="clear" w:color="auto" w:fill="auto"/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509" w:type="dxa"/>
            <w:vMerge w:val="continue"/>
            <w:shd w:val="clear" w:color="auto" w:fill="auto"/>
            <w:vAlign w:val="center"/>
          </w:tcPr>
          <w:p>
            <w:pPr>
              <w:spacing w:line="34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8693" w:type="dxa"/>
            <w:shd w:val="clear" w:color="auto" w:fill="auto"/>
            <w:vAlign w:val="center"/>
          </w:tcPr>
          <w:p>
            <w:pPr>
              <w:spacing w:line="340" w:lineRule="exact"/>
              <w:jc w:val="both"/>
              <w:rPr>
                <w:rFonts w:ascii="宋体" w:hAnsi="宋体"/>
                <w:szCs w:val="21"/>
                <w:highlight w:val="none"/>
              </w:rPr>
            </w:pPr>
            <w:r>
              <w:rPr>
                <w:rFonts w:hint="eastAsia" w:ascii="宋体" w:hAnsi="宋体"/>
                <w:szCs w:val="21"/>
                <w:highlight w:val="none"/>
                <w:lang w:val="en-US" w:eastAsia="zh-CN"/>
              </w:rPr>
              <w:t>4</w:t>
            </w:r>
            <w:r>
              <w:rPr>
                <w:rFonts w:hint="eastAsia" w:ascii="宋体" w:hAnsi="宋体"/>
                <w:szCs w:val="21"/>
                <w:highlight w:val="none"/>
              </w:rPr>
              <w:t>.支持</w:t>
            </w:r>
            <w:r>
              <w:rPr>
                <w:rFonts w:hint="eastAsia" w:ascii="宋体" w:hAnsi="宋体"/>
                <w:szCs w:val="21"/>
                <w:highlight w:val="none"/>
                <w:lang w:eastAsia="zh-CN"/>
              </w:rPr>
              <w:t>集团纪委</w:t>
            </w:r>
            <w:r>
              <w:rPr>
                <w:rFonts w:hint="eastAsia" w:ascii="宋体" w:hAnsi="宋体"/>
                <w:szCs w:val="21"/>
                <w:highlight w:val="none"/>
              </w:rPr>
              <w:t>工作。</w:t>
            </w:r>
          </w:p>
        </w:tc>
        <w:tc>
          <w:tcPr>
            <w:tcW w:w="1567" w:type="dxa"/>
            <w:shd w:val="clear" w:color="auto" w:fill="auto"/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全年</w:t>
            </w:r>
          </w:p>
        </w:tc>
        <w:tc>
          <w:tcPr>
            <w:tcW w:w="885" w:type="dxa"/>
            <w:shd w:val="clear" w:color="auto" w:fill="auto"/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szCs w:val="21"/>
              </w:rPr>
            </w:pPr>
          </w:p>
        </w:tc>
      </w:tr>
    </w:tbl>
    <w:p/>
    <w:sectPr>
      <w:footerReference r:id="rId3" w:type="default"/>
      <w:pgSz w:w="16838" w:h="11906" w:orient="landscape"/>
      <w:pgMar w:top="1349" w:right="1440" w:bottom="1349" w:left="1440" w:header="851" w:footer="992" w:gutter="0"/>
      <w:pgNumType w:fmt="decimal"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w:pict>
        <v:shape id="_x0000_s4097" o:spid="_x0000_s4097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>
          <v:path/>
          <v:fill on="f" focussize="0,0"/>
          <v:stroke on="f"/>
          <v:imagedata o:title=""/>
          <o:lock v:ext="edit" aspectratio="f"/>
          <v:textbox inset="0mm,0mm,0mm,0mm" style="mso-fit-shape-to-text:t;">
            <w:txbxContent>
              <w:p>
                <w:pPr>
                  <w:pStyle w:val="3"/>
                  <w:rPr>
                    <w:rFonts w:hint="eastAsia" w:eastAsia="宋体"/>
                    <w:lang w:eastAsia="zh-CN"/>
                  </w:rPr>
                </w:pPr>
                <w:r>
                  <w:rPr>
                    <w:rFonts w:hint="eastAsia"/>
                    <w:lang w:eastAsia="zh-CN"/>
                  </w:rPr>
                  <w:fldChar w:fldCharType="begin"/>
                </w:r>
                <w:r>
                  <w:rPr>
                    <w:rFonts w:hint="eastAsia"/>
                    <w:lang w:eastAsia="zh-CN"/>
                  </w:rPr>
                  <w:instrText xml:space="preserve"> PAGE  \* MERGEFORMAT </w:instrText>
                </w:r>
                <w:r>
                  <w:rPr>
                    <w:rFonts w:hint="eastAsia"/>
                    <w:lang w:eastAsia="zh-CN"/>
                  </w:rPr>
                  <w:fldChar w:fldCharType="separate"/>
                </w:r>
                <w:r>
                  <w:rPr>
                    <w:rFonts w:hint="eastAsia"/>
                    <w:lang w:eastAsia="zh-CN"/>
                  </w:rPr>
                  <w:t>1</w:t>
                </w:r>
                <w:r>
                  <w:rPr>
                    <w:rFonts w:hint="eastAsia"/>
                    <w:lang w:eastAsia="zh-CN"/>
                  </w:rPr>
                  <w:fldChar w:fldCharType="end"/>
                </w:r>
              </w:p>
            </w:txbxContent>
          </v:textbox>
        </v:shape>
      </w:pic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F22A40"/>
    <w:rsid w:val="0004383F"/>
    <w:rsid w:val="0005675D"/>
    <w:rsid w:val="000C2786"/>
    <w:rsid w:val="0010211E"/>
    <w:rsid w:val="001530C5"/>
    <w:rsid w:val="00196260"/>
    <w:rsid w:val="001B3DC8"/>
    <w:rsid w:val="001D3637"/>
    <w:rsid w:val="001E6579"/>
    <w:rsid w:val="00226ABF"/>
    <w:rsid w:val="00285181"/>
    <w:rsid w:val="002A3046"/>
    <w:rsid w:val="002C4B03"/>
    <w:rsid w:val="002F21C3"/>
    <w:rsid w:val="00310130"/>
    <w:rsid w:val="003113BC"/>
    <w:rsid w:val="00317463"/>
    <w:rsid w:val="00327250"/>
    <w:rsid w:val="00376F34"/>
    <w:rsid w:val="003830E6"/>
    <w:rsid w:val="003E5B65"/>
    <w:rsid w:val="00490D80"/>
    <w:rsid w:val="005C6584"/>
    <w:rsid w:val="005D274E"/>
    <w:rsid w:val="005E5CE4"/>
    <w:rsid w:val="00696BD2"/>
    <w:rsid w:val="006F6DB7"/>
    <w:rsid w:val="00877470"/>
    <w:rsid w:val="008F6FA5"/>
    <w:rsid w:val="00907336"/>
    <w:rsid w:val="009A040C"/>
    <w:rsid w:val="009C75FB"/>
    <w:rsid w:val="009E1EEA"/>
    <w:rsid w:val="00A11A44"/>
    <w:rsid w:val="00A65E7B"/>
    <w:rsid w:val="00A76A78"/>
    <w:rsid w:val="00A83143"/>
    <w:rsid w:val="00A86573"/>
    <w:rsid w:val="00A922EB"/>
    <w:rsid w:val="00AA4953"/>
    <w:rsid w:val="00AD0BBB"/>
    <w:rsid w:val="00AE235A"/>
    <w:rsid w:val="00B960B9"/>
    <w:rsid w:val="00BE1D41"/>
    <w:rsid w:val="00C47249"/>
    <w:rsid w:val="00C96259"/>
    <w:rsid w:val="00CB7299"/>
    <w:rsid w:val="00D34043"/>
    <w:rsid w:val="00DB233E"/>
    <w:rsid w:val="00DE5361"/>
    <w:rsid w:val="00E072FC"/>
    <w:rsid w:val="00E86D67"/>
    <w:rsid w:val="00EA46C7"/>
    <w:rsid w:val="00F22A40"/>
    <w:rsid w:val="00F63377"/>
    <w:rsid w:val="016260F1"/>
    <w:rsid w:val="031C3E00"/>
    <w:rsid w:val="04263F79"/>
    <w:rsid w:val="045A020C"/>
    <w:rsid w:val="04826C18"/>
    <w:rsid w:val="04920ECE"/>
    <w:rsid w:val="04C801E0"/>
    <w:rsid w:val="04FE7351"/>
    <w:rsid w:val="052C3CA6"/>
    <w:rsid w:val="05F72AB2"/>
    <w:rsid w:val="06802F43"/>
    <w:rsid w:val="092F413F"/>
    <w:rsid w:val="09631636"/>
    <w:rsid w:val="097D062E"/>
    <w:rsid w:val="09E25B6F"/>
    <w:rsid w:val="09E45383"/>
    <w:rsid w:val="0BA117C0"/>
    <w:rsid w:val="0BFF74C3"/>
    <w:rsid w:val="0CB74E2E"/>
    <w:rsid w:val="0D61405A"/>
    <w:rsid w:val="0E507450"/>
    <w:rsid w:val="0EA869F3"/>
    <w:rsid w:val="10B243E0"/>
    <w:rsid w:val="111664A3"/>
    <w:rsid w:val="11433918"/>
    <w:rsid w:val="127B37A4"/>
    <w:rsid w:val="13126897"/>
    <w:rsid w:val="13542D0C"/>
    <w:rsid w:val="154A18EF"/>
    <w:rsid w:val="156B4848"/>
    <w:rsid w:val="17103FD2"/>
    <w:rsid w:val="17586EE9"/>
    <w:rsid w:val="181F20B1"/>
    <w:rsid w:val="185B073D"/>
    <w:rsid w:val="18A31E3E"/>
    <w:rsid w:val="19D307F3"/>
    <w:rsid w:val="19D722FE"/>
    <w:rsid w:val="1A4D05AD"/>
    <w:rsid w:val="1B3C3D16"/>
    <w:rsid w:val="1B803214"/>
    <w:rsid w:val="1BA425ED"/>
    <w:rsid w:val="1CA64EC9"/>
    <w:rsid w:val="1DB43EC5"/>
    <w:rsid w:val="1DB813A6"/>
    <w:rsid w:val="1E40512C"/>
    <w:rsid w:val="1E687F25"/>
    <w:rsid w:val="1E6F5F28"/>
    <w:rsid w:val="1FF37397"/>
    <w:rsid w:val="204752ED"/>
    <w:rsid w:val="208C08AB"/>
    <w:rsid w:val="208E38A1"/>
    <w:rsid w:val="21267C1A"/>
    <w:rsid w:val="21533F30"/>
    <w:rsid w:val="2289034F"/>
    <w:rsid w:val="233E4DC2"/>
    <w:rsid w:val="238F2D57"/>
    <w:rsid w:val="252B6515"/>
    <w:rsid w:val="2615586A"/>
    <w:rsid w:val="26FE193D"/>
    <w:rsid w:val="27504304"/>
    <w:rsid w:val="277E6BA4"/>
    <w:rsid w:val="282B78E8"/>
    <w:rsid w:val="285B0212"/>
    <w:rsid w:val="2A2D75DA"/>
    <w:rsid w:val="2AA467AB"/>
    <w:rsid w:val="2BDC0783"/>
    <w:rsid w:val="2C667FB8"/>
    <w:rsid w:val="2D85038A"/>
    <w:rsid w:val="2E18752F"/>
    <w:rsid w:val="2E696E63"/>
    <w:rsid w:val="2FD936E7"/>
    <w:rsid w:val="30005B98"/>
    <w:rsid w:val="30106F37"/>
    <w:rsid w:val="31E34A51"/>
    <w:rsid w:val="32250EB1"/>
    <w:rsid w:val="32614D29"/>
    <w:rsid w:val="32726FC9"/>
    <w:rsid w:val="32AB0D5D"/>
    <w:rsid w:val="32FE6F5C"/>
    <w:rsid w:val="330539E7"/>
    <w:rsid w:val="337F27BA"/>
    <w:rsid w:val="34AE5BDE"/>
    <w:rsid w:val="351740D4"/>
    <w:rsid w:val="35602BEE"/>
    <w:rsid w:val="36034889"/>
    <w:rsid w:val="36AA7C81"/>
    <w:rsid w:val="36CA688F"/>
    <w:rsid w:val="372F3644"/>
    <w:rsid w:val="373951B3"/>
    <w:rsid w:val="38AF06B2"/>
    <w:rsid w:val="392A30BE"/>
    <w:rsid w:val="39823D25"/>
    <w:rsid w:val="3A024A96"/>
    <w:rsid w:val="3B343E4B"/>
    <w:rsid w:val="3BBA48ED"/>
    <w:rsid w:val="3D6A5649"/>
    <w:rsid w:val="3EC3342C"/>
    <w:rsid w:val="3F0C274C"/>
    <w:rsid w:val="3F127342"/>
    <w:rsid w:val="41132E1D"/>
    <w:rsid w:val="4122598B"/>
    <w:rsid w:val="42A83323"/>
    <w:rsid w:val="42F073BD"/>
    <w:rsid w:val="43B272E3"/>
    <w:rsid w:val="446E61CB"/>
    <w:rsid w:val="45586871"/>
    <w:rsid w:val="455F6BEA"/>
    <w:rsid w:val="45B45C36"/>
    <w:rsid w:val="464138AC"/>
    <w:rsid w:val="46743D3F"/>
    <w:rsid w:val="467D7635"/>
    <w:rsid w:val="46C130FE"/>
    <w:rsid w:val="46DE003D"/>
    <w:rsid w:val="4B6511EB"/>
    <w:rsid w:val="4BB64780"/>
    <w:rsid w:val="4C530210"/>
    <w:rsid w:val="4CE72399"/>
    <w:rsid w:val="4DD07785"/>
    <w:rsid w:val="4DEA7AA5"/>
    <w:rsid w:val="4E463D23"/>
    <w:rsid w:val="4F202627"/>
    <w:rsid w:val="4FA61C3D"/>
    <w:rsid w:val="50C85097"/>
    <w:rsid w:val="50FC6F06"/>
    <w:rsid w:val="513C3DEB"/>
    <w:rsid w:val="51D83134"/>
    <w:rsid w:val="52830656"/>
    <w:rsid w:val="52D02795"/>
    <w:rsid w:val="54331392"/>
    <w:rsid w:val="54696E80"/>
    <w:rsid w:val="55C50808"/>
    <w:rsid w:val="566D412C"/>
    <w:rsid w:val="56D25528"/>
    <w:rsid w:val="58192ABD"/>
    <w:rsid w:val="58656F15"/>
    <w:rsid w:val="59A85D0D"/>
    <w:rsid w:val="5B7D7606"/>
    <w:rsid w:val="5B9513B4"/>
    <w:rsid w:val="5C5362A1"/>
    <w:rsid w:val="5C543144"/>
    <w:rsid w:val="5CA5474E"/>
    <w:rsid w:val="5DA07E68"/>
    <w:rsid w:val="5DA47EE0"/>
    <w:rsid w:val="5ECD764D"/>
    <w:rsid w:val="61B14A19"/>
    <w:rsid w:val="61F21976"/>
    <w:rsid w:val="62382017"/>
    <w:rsid w:val="62A00A2A"/>
    <w:rsid w:val="632955BE"/>
    <w:rsid w:val="63965D83"/>
    <w:rsid w:val="64D26A85"/>
    <w:rsid w:val="65FF482F"/>
    <w:rsid w:val="66101B89"/>
    <w:rsid w:val="667E2B94"/>
    <w:rsid w:val="66DE7772"/>
    <w:rsid w:val="683E2D88"/>
    <w:rsid w:val="68E5230B"/>
    <w:rsid w:val="68FA1B84"/>
    <w:rsid w:val="69A63D35"/>
    <w:rsid w:val="69DC334B"/>
    <w:rsid w:val="6BD33AD4"/>
    <w:rsid w:val="6C8C2E4C"/>
    <w:rsid w:val="6D391C0D"/>
    <w:rsid w:val="6E0F7CAA"/>
    <w:rsid w:val="6F9249A7"/>
    <w:rsid w:val="70A8067B"/>
    <w:rsid w:val="737D4308"/>
    <w:rsid w:val="765E59C1"/>
    <w:rsid w:val="76D953AE"/>
    <w:rsid w:val="76F85B8F"/>
    <w:rsid w:val="76F967A6"/>
    <w:rsid w:val="778802CD"/>
    <w:rsid w:val="78FD4102"/>
    <w:rsid w:val="790B5486"/>
    <w:rsid w:val="79941679"/>
    <w:rsid w:val="7A44754B"/>
    <w:rsid w:val="7A9F5286"/>
    <w:rsid w:val="7AB95A1E"/>
    <w:rsid w:val="7AFB4941"/>
    <w:rsid w:val="7B0D12BC"/>
    <w:rsid w:val="7BCD6AD3"/>
    <w:rsid w:val="7C1408CB"/>
    <w:rsid w:val="7D207E45"/>
    <w:rsid w:val="7D552272"/>
    <w:rsid w:val="7DD74583"/>
    <w:rsid w:val="7E20109B"/>
    <w:rsid w:val="7E593055"/>
    <w:rsid w:val="7E6311AC"/>
    <w:rsid w:val="7E701325"/>
    <w:rsid w:val="7EB47A76"/>
    <w:rsid w:val="7F240DE6"/>
    <w:rsid w:val="7F2639BB"/>
    <w:rsid w:val="7F80103F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7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批注框文本 字符"/>
    <w:basedOn w:val="6"/>
    <w:link w:val="2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8">
    <w:name w:val="页眉 字符"/>
    <w:basedOn w:val="6"/>
    <w:link w:val="4"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9">
    <w:name w:val="页脚 字符"/>
    <w:basedOn w:val="6"/>
    <w:link w:val="3"/>
    <w:qFormat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7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2</Pages>
  <Words>170</Words>
  <Characters>973</Characters>
  <Lines>8</Lines>
  <Paragraphs>2</Paragraphs>
  <TotalTime>4</TotalTime>
  <ScaleCrop>false</ScaleCrop>
  <LinksUpToDate>false</LinksUpToDate>
  <CharactersWithSpaces>1141</CharactersWithSpaces>
  <Application>WPS Office_11.1.0.9662_F1E327BC-269C-435d-A152-05C5408002CA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2018-08-23T03:03:00Z</dcterms:created>
  <dc:creator>谭娟娟</dc:creator>
  <cp:lastModifiedBy>Administrator</cp:lastModifiedBy>
  <cp:lastPrinted>2019-06-06T08:43:00Z</cp:lastPrinted>
  <dcterms:modified xsi:type="dcterms:W3CDTF">2020-05-11T00:21:02Z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2052-11.1.0.9662</vt:lpwstr>
  </property>
</Properties>
</file>